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Chemin de la Croix Nono    </w:t>
      </w:r>
      <w:r>
        <w:rPr>
          <w:sz w:val="28"/>
          <w:szCs w:val="36"/>
        </w:rPr>
        <w:lastRenderedPageBreak/>
        <w:t xml:space="preserve"> Les Foins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PATU COLOSIO Robert et Dominique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PATU COLOSIO Robert et Dominique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ZV</w:t>
      </w:r>
      <w:proofErr w:type="gramStart"/>
      <w:r>
        <w:rPr>
          <w:rFonts w:eastAsia="Times New Roman" w:cstheme="minorHAnsi"/>
        </w:rPr>
        <w:t/>
      </w:r>
      <w:proofErr w:type="gramEnd"/>
      <w:r>
        <w:rPr>
          <w:rFonts w:eastAsia="Times New Roman" w:cstheme="minorHAnsi"/>
        </w:rPr>
        <w:t xml:space="preserve"> 191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 </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PATU COLOSIO Robert et Dominique</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Chemin de la Croix Nono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