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CIEZ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3</w:t>
      </w:r>
      <w:r>
        <w:rPr>
          <w:sz w:val="28"/>
          <w:szCs w:val="36"/>
        </w:rPr>
        <w:t xml:space="preserve">  ROUTE DES CHAMPS DE BLE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Madame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ROBINEAU Josiane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02/09/2020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Madame ROBINEAU Josiane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ZO</w:t>
      </w:r>
      <w:r>
        <w:rPr>
          <w:rFonts w:eastAsia="Times New Roman" w:cstheme="minorHAnsi"/>
        </w:rPr>
        <w:t xml:space="preserve"> 16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02/09/2020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Madame #{</w:t>
            </w:r>
            <w:r>
              <w:rPr>
                <w:rFonts w:eastAsia="Times New Roman" w:cstheme="minorHAnsi"/>
              </w:rPr>
              <w:t>info_generales.proprietaire.nom} Josiane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3  ROUTE DES CHAMPS DE BLE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02/09/2020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