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GARCHY</w:t>
      </w:r>
    </w:p>
    <w:p>
      <w:pPr>
        <w:ind w:left="708"/>
        <w:rPr>
          <w:rFonts w:cstheme="minorHAnsi"/>
          <w:szCs w:val="20"/>
        </w:rPr>
      </w:pPr>
      <w:r>
        <w:rPr>
          <w:sz w:val="36"/>
          <w:szCs w:val="36"/>
        </w:rPr>
        <w:t xml:space="preserve">Adresse du bien : </w:t>
      </w:r>
      <w:r>
        <w:rPr>
          <w:sz w:val="28"/>
          <w:szCs w:val="36"/>
        </w:rPr>
        <w:t xml:space="preserve">6  chemin des vignes    </w:t>
      </w:r>
      <w:r>
        <w:rPr>
          <w:sz w:val="28"/>
          <w:szCs w:val="36"/>
        </w:rPr>
        <w:lastRenderedPageBreak/>
        <w:t xml:space="preserve"> Le Puisac</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DINIEL Alain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07/08/2019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DINIEL Alain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2133</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01/08/2019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DINIEL Alain</w:t>
            </w:r>
          </w:p>
          <w:p>
            <w:pPr>
              <w:spacing w:after="0" w:line="240" w:lineRule="auto"/>
              <w:rPr>
                <w:rFonts w:cstheme="minorHAnsi"/>
              </w:rPr>
            </w:pPr>
            <w:r>
              <w:rPr>
                <w:rFonts w:cstheme="minorHAnsi"/>
              </w:rPr>
              <w:t>Adresse : 6  chemin des vignes Commune de GARCHY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01/08/2019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