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38  Route de Chétif bois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BADERGOLL Christophe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25/03/2022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BADERGOLL Christophe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1219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BADERGOLL Christophe</w:t>
            </w:r>
          </w:p>
          <w:p w14:paraId="65156932" w14:textId="77777777" w:rsidR="00257929" w:rsidRDefault="007F769C">
            <w:pPr>
              <w:spacing w:after="0" w:line="240" w:lineRule="auto"/>
              <w:rPr>
                <w:rFonts w:cstheme="minorHAnsi"/>
              </w:rPr>
            </w:pPr>
            <w:r>
              <w:rPr>
                <w:rFonts w:cstheme="minorHAnsi"/>
              </w:rPr>
              <w:t>Adresse : 38  Route de Chétif bois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