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PERE</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3</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Rue des Moulins</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MEGROT</w:t>
      </w:r>
      <w:proofErr w:type="spellStart"/>
      <w:r>
        <w:rPr>
          <w:rFonts w:cstheme="minorHAnsi"/>
          <w:sz w:val="28"/>
          <w:szCs w:val="36"/>
        </w:rPr>
        <w:t/>
      </w:r>
      <w:proofErr w:type="spellEnd"/>
      <w:r>
        <w:rPr>
          <w:rFonts w:cstheme="minorHAnsi"/>
          <w:sz w:val="28"/>
          <w:szCs w:val="36"/>
        </w:rPr>
        <w:t xml:space="preserve">  Christiane Succession</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09/06/2020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MEGROT</w:t>
      </w:r>
      <w:proofErr w:type="spellStart"/>
      <w:r>
        <w:rPr>
          <w:rFonts w:eastAsia="Times New Roman" w:cstheme="minorHAnsi"/>
        </w:rPr>
        <w:t/>
      </w:r>
      <w:proofErr w:type="spellEnd"/>
      <w:r>
        <w:rPr>
          <w:rFonts w:eastAsia="Times New Roman" w:cstheme="minorHAnsi"/>
        </w:rPr>
        <w:t xml:space="preserve">  Christiane Succession</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AD</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189</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09/06/2020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MEGROT</w:t>
            </w:r>
            <w:proofErr w:type="spellStart"/>
            <w:r>
              <w:rPr>
                <w:rFonts w:eastAsia="Times New Roman" w:cstheme="minorHAnsi"/>
              </w:rPr>
              <w:t/>
            </w:r>
            <w:proofErr w:type="spellEnd"/>
            <w:r>
              <w:rPr>
                <w:rFonts w:eastAsia="Times New Roman" w:cstheme="minorHAnsi"/>
              </w:rPr>
              <w:t xml:space="preserve">  Christiane Succession</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3</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Rue des Moulins</w:t>
            </w:r>
            <w:proofErr w:type="spellStart"/>
            <w:r>
              <w:rPr>
                <w:rFonts w:cstheme="minorHAnsi"/>
              </w:rPr>
              <w:t/>
            </w:r>
            <w:proofErr w:type="spellEnd"/>
            <w:r>
              <w:rPr>
                <w:rFonts w:cstheme="minorHAnsi"/>
              </w:rPr>
              <w:t xml:space="preserve"> Commune de  Commune de SAINT PERE</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09/06/2020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