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14  VAUZEME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DUTHEIL Georges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DUTHEIL Georges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ZB 57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DUTHEIL Georges succession</w:t>
            </w:r>
          </w:p>
          <w:p w14:paraId="65156932" w14:textId="77777777" w:rsidR="00257929" w:rsidRDefault="007F769C">
            <w:pPr>
              <w:spacing w:after="0" w:line="240" w:lineRule="auto"/>
              <w:rPr>
                <w:rFonts w:cstheme="minorHAnsi"/>
              </w:rPr>
            </w:pPr>
            <w:r>
              <w:rPr>
                <w:rFonts w:cstheme="minorHAnsi"/>
              </w:rPr>
              <w:t>Adresse : 14  VAUZEME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