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11  ROUTE DES GAUTHIERS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FLORIN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13/03/2019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FLORIN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AW 135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FLORIN Daniel</w:t>
            </w:r>
          </w:p>
          <w:p>
            <w:pPr>
              <w:spacing w:after="0" w:line="240" w:lineRule="auto"/>
              <w:rPr>
                <w:rFonts w:cstheme="minorHAnsi"/>
              </w:rPr>
            </w:pPr>
            <w:r>
              <w:rPr>
                <w:rFonts w:cstheme="minorHAnsi"/>
              </w:rPr>
              <w:t>Adresse : 11  ROUTE DES GAUTHIERS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