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COING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Indivision</w:t>
      </w:r>
      <w:r>
        <w:rPr>
          <w:rFonts w:cstheme="minorHAnsi"/>
          <w:szCs w:val="20"/>
        </w:rPr>
        <w:t xml:space="preserve">  </w:t>
      </w:r>
      <w:r>
        <w:rPr>
          <w:rFonts w:cstheme="minorHAnsi"/>
          <w:sz w:val="28"/>
          <w:szCs w:val="36"/>
        </w:rPr>
        <w:t>LE BERRE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Indivision</w:t>
      </w:r>
      <w:proofErr w:type="gramStart"/>
      <w:r>
        <w:rPr>
          <w:rFonts w:eastAsia="Times New Roman" w:cstheme="minorHAnsi"/>
        </w:rPr>
        <w:t/>
      </w:r>
      <w:proofErr w:type="gramEnd"/>
      <w:r>
        <w:rPr>
          <w:rFonts w:eastAsia="Times New Roman" w:cstheme="minorHAnsi"/>
        </w:rPr>
        <w:t xml:space="preserve"> LE BERRE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1004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Indivision</w:t>
            </w:r>
            <w:proofErr w:type="gramStart"/>
            <w:r>
              <w:rPr>
                <w:rFonts w:eastAsia="Times New Roman" w:cstheme="minorHAnsi"/>
              </w:rPr>
              <w:t/>
            </w:r>
            <w:proofErr w:type="gramEnd"/>
            <w:r>
              <w:rPr>
                <w:rFonts w:eastAsia="Times New Roman" w:cstheme="minorHAnsi"/>
              </w:rPr>
              <w:t xml:space="preserve"> LE BERRE -</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COING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