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4615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09/04/2019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route de la croix bleue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Meung</w:t>
            </w:r>
          </w:p>
          <w:p>
            <w:pPr>
              <w:rPr>
                <w:rFonts w:asciiTheme="minorHAnsi" w:hAnsiTheme="minorHAnsi" w:cstheme="minorHAnsi"/>
                <w:szCs w:val="20"/>
              </w:rPr>
            </w:pPr>
            <w:r>
              <w:rPr>
                <w:rFonts w:asciiTheme="minorHAnsi" w:hAnsiTheme="minorHAnsi" w:cstheme="minorHAnsi"/>
                <w:szCs w:val="20"/>
              </w:rPr>
              <w:t xml:space="preserve">58200 POUGNY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 158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Consorts POUSSET Jean</w:t>
            </w:r>
          </w:p>
          <w:p>
            <w:pPr>
              <w:rPr>
                <w:rFonts w:asciiTheme="minorHAnsi" w:hAnsiTheme="minorHAnsi" w:cstheme="minorHAnsi"/>
                <w:szCs w:val="20"/>
              </w:rPr>
            </w:pPr>
            <w:r>
              <w:rPr>
                <w:rFonts w:asciiTheme="minorHAnsi" w:hAnsiTheme="minorHAnsi" w:cstheme="minorHAnsi"/>
                <w:szCs w:val="20"/>
              </w:rPr>
              <w:t>Etude de Maitre BRUN</w:t>
            </w:r>
          </w:p>
          <w:p>
            <w:pPr>
              <w:rPr>
                <w:rFonts w:asciiTheme="minorHAnsi" w:hAnsiTheme="minorHAnsi" w:cstheme="minorHAnsi"/>
                <w:szCs w:val="20"/>
              </w:rPr>
            </w:pPr>
            <w:r>
              <w:rPr>
                <w:rFonts w:asciiTheme="minorHAnsi" w:hAnsiTheme="minorHAnsi" w:cstheme="minorHAnsi"/>
                <w:szCs w:val="20"/>
              </w:rPr>
              <w:t xml:space="preserve">Adresse : 5      RUE DU CHATEAU </w:t>
            </w:r>
            <w:r>
              <w:rPr>
                <w:sz w:val="18"/>
                <w:szCs w:val="18"/>
              </w:rPr>
              <w:t/>
            </w:r>
          </w:p>
          <w:p>
            <w:pPr>
              <w:rPr>
                <w:rFonts w:asciiTheme="minorHAnsi" w:hAnsiTheme="minorHAnsi" w:cstheme="minorHAnsi"/>
                <w:szCs w:val="20"/>
              </w:rPr>
            </w:pPr>
            <w:r>
              <w:rPr>
                <w:rFonts w:asciiTheme="minorHAnsi" w:hAnsiTheme="minorHAnsi" w:cstheme="minorHAnsi"/>
                <w:szCs w:val="20"/>
              </w:rPr>
              <w:t>33770 SALLES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2206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