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138  Route des charmes    </w:t>
      </w:r>
      <w:r>
        <w:rPr>
          <w:sz w:val="28"/>
          <w:szCs w:val="36"/>
        </w:rPr>
        <w:lastRenderedPageBreak/>
        <w:t xml:space="preserve"> Villechaud</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CHAPAT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CHAPAT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BN 206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FEVRE et Madame URBANOJE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CHAPAT Bernard</w:t>
            </w:r>
          </w:p>
          <w:p>
            <w:pPr>
              <w:spacing w:line="240" w:lineRule="auto"/>
              <w:rPr>
                <w:rFonts w:cstheme="minorHAnsi"/>
              </w:rPr>
            </w:pPr>
            <w:r>
              <w:rPr>
                <w:rFonts w:cstheme="minorHAnsi"/>
              </w:rPr>
              <w:t>Adresse : 138  Route des charmes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