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CARON Carole Anne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Lotissement des Coteaux du Bourg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01/12/2021,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