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70  Chemin des fougères    </w:t>
      </w:r>
      <w:r>
        <w:rPr>
          <w:sz w:val="28"/>
          <w:szCs w:val="36"/>
        </w:rPr>
        <w:lastRenderedPageBreak/>
        <w:t xml:space="preserve"> Villechaud</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EUTAMENE Amar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06/11/2018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EUTAMENE Amar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ZR 50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06-11-2018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EUTAMENE Amar</w:t>
            </w:r>
          </w:p>
          <w:p>
            <w:pPr>
              <w:spacing w:after="0" w:line="240" w:lineRule="auto"/>
              <w:rPr>
                <w:rFonts w:cstheme="minorHAnsi"/>
              </w:rPr>
            </w:pPr>
            <w:r>
              <w:rPr>
                <w:rFonts w:cstheme="minorHAnsi"/>
              </w:rPr>
              <w:t>Adresse : 70  Chemin des fougères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06-11-2018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