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caj_13775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15/06/2021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28  Rue du Champ de la Forge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PERE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SCI LE PETIT MOULIN CAUCHEMEZ LAUBEUF Hélène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37      Rue Lafayette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75009 Paris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2200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couvercle usé, à remplacer</w:t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40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40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le regard n'est plus étanche, les effluents ne sont pas dirigés dans les tranchées mais s'infiltrent directement sous les tranchées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une ventilation secondaire pour la fosse</w:t>
              <w:br/>
              <w:t>Remplacer les couvercles des regards corrodés ou abîmés</w:t>
              <w:br/>
              <w:t>Maçonner le regard de répartition pour alimenter les tranchées en eaux usées</w:t>
              <w:br/>
              <w:t>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