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Le Grand Malveaux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Consorts</w:t>
      </w:r>
      <w:r>
        <w:rPr>
          <w:rFonts w:cstheme="minorHAnsi"/>
          <w:szCs w:val="20"/>
        </w:rPr>
        <w:t xml:space="preserve">  </w:t>
      </w:r>
      <w:r>
        <w:rPr>
          <w:rFonts w:cstheme="minorHAnsi"/>
          <w:sz w:val="28"/>
          <w:szCs w:val="36"/>
        </w:rPr>
        <w:t>BLIN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31/05/2021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Consorts</w:t>
      </w:r>
      <w:proofErr w:type="gramStart"/>
      <w:r>
        <w:rPr>
          <w:rFonts w:eastAsia="Times New Roman" w:cstheme="minorHAnsi"/>
        </w:rPr>
        <w:t/>
      </w:r>
      <w:proofErr w:type="gramEnd"/>
      <w:r>
        <w:rPr>
          <w:rFonts w:eastAsia="Times New Roman" w:cstheme="minorHAnsi"/>
        </w:rPr>
        <w:t xml:space="preserve"> BLIN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gramStart"/>
      <w:r>
        <w:rPr>
          <w:rFonts w:eastAsia="Times New Roman" w:cstheme="minorHAnsi"/>
        </w:rPr>
        <w:t/>
      </w:r>
      <w:proofErr w:type="gramEnd"/>
      <w:r>
        <w:rPr>
          <w:rFonts w:eastAsia="Times New Roman" w:cstheme="minorHAnsi"/>
        </w:rPr>
        <w:t xml:space="preserve"> 125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Consorts</w:t>
            </w:r>
            <w:proofErr w:type="gramStart"/>
            <w:r>
              <w:rPr>
                <w:rFonts w:eastAsia="Times New Roman" w:cstheme="minorHAnsi"/>
              </w:rPr>
              <w:t/>
            </w:r>
            <w:proofErr w:type="gramEnd"/>
            <w:r>
              <w:rPr>
                <w:rFonts w:eastAsia="Times New Roman" w:cstheme="minorHAnsi"/>
              </w:rPr>
              <w:t xml:space="preserve"> BLIN -</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Le Grand Malveaux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