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34</w:t>
      </w:r>
      <w:proofErr w:type="gramStart"/>
      <w:r>
        <w:rPr>
          <w:sz w:val="28"/>
          <w:szCs w:val="36"/>
        </w:rPr>
        <w:t/>
      </w:r>
      <w:proofErr w:type="gramEnd"/>
      <w:r>
        <w:rPr>
          <w:sz w:val="28"/>
          <w:szCs w:val="36"/>
        </w:rPr>
        <w:t xml:space="preserve">  RTE DE VILLECHAUD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MINTZ Maurice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MINTZ Maurice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G</w:t>
      </w:r>
      <w:proofErr w:type="gramStart"/>
      <w:r>
        <w:rPr>
          <w:rFonts w:eastAsia="Times New Roman" w:cstheme="minorHAnsi"/>
        </w:rPr>
        <w:t/>
      </w:r>
      <w:proofErr w:type="gramEnd"/>
      <w:r>
        <w:rPr>
          <w:rFonts w:eastAsia="Times New Roman" w:cstheme="minorHAnsi"/>
        </w:rPr>
        <w:t xml:space="preserve"> 138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MINTZ Maurice Succession</w:t>
            </w:r>
          </w:p>
          <w:p w14:paraId="65156932" w14:textId="77777777" w:rsidR="00257929" w:rsidRDefault="007F769C">
            <w:pPr>
              <w:spacing w:after="0" w:line="240" w:lineRule="auto"/>
              <w:rPr>
                <w:rFonts w:cstheme="minorHAnsi"/>
              </w:rPr>
            </w:pPr>
            <w:r>
              <w:rPr>
                <w:rFonts w:cstheme="minorHAnsi"/>
              </w:rPr>
              <w:t>Adresse : Adresse : 34</w:t>
            </w:r>
            <w:proofErr w:type="gramStart"/>
            <w:r>
              <w:rPr>
                <w:rFonts w:cstheme="minorHAnsi"/>
              </w:rPr>
              <w:t/>
            </w:r>
            <w:proofErr w:type="gramEnd"/>
            <w:r>
              <w:rPr>
                <w:rFonts w:cstheme="minorHAnsi"/>
              </w:rPr>
              <w:t xml:space="preserve">  RTE DE VILLECHAUD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