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Rue du Lavoir    </w:t>
      </w:r>
      <w:r>
        <w:rPr>
          <w:sz w:val="28"/>
          <w:szCs w:val="36"/>
        </w:rPr>
        <w:lastRenderedPageBreak/>
        <w:t xml:space="preserve"> EVRY D EN BAS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PERRY Irène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PERRY Irène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gramStart"/>
      <w:r>
        <w:rPr>
          <w:rFonts w:eastAsia="Times New Roman" w:cstheme="minorHAnsi"/>
        </w:rPr>
        <w:t/>
      </w:r>
      <w:proofErr w:type="gramEnd"/>
      <w:r>
        <w:rPr>
          <w:rFonts w:eastAsia="Times New Roman" w:cstheme="minorHAnsi"/>
        </w:rPr>
        <w:t xml:space="preserve"> 80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PERRY Irène</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Rue du Lavoir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