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Impasse les Bertois    </w:t>
      </w:r>
      <w:r>
        <w:rPr>
          <w:sz w:val="28"/>
          <w:szCs w:val="36"/>
        </w:rPr>
        <w:lastRenderedPageBreak/>
        <w:t xml:space="preserve"> Le Chatelet</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BECU Odette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16/11/2020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BECU Odette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ZT</w:t>
      </w:r>
      <w:proofErr w:type="gramStart"/>
      <w:r>
        <w:rPr>
          <w:rFonts w:eastAsia="Times New Roman" w:cstheme="minorHAnsi"/>
        </w:rPr>
        <w:t/>
      </w:r>
      <w:proofErr w:type="gramEnd"/>
      <w:r>
        <w:rPr>
          <w:rFonts w:eastAsia="Times New Roman" w:cstheme="minorHAnsi"/>
        </w:rPr>
        <w:t xml:space="preserve"> 58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BECU Odette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Impasse les Bertois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