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TRACY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14</w:t>
      </w:r>
      <w:r>
        <w:rPr>
          <w:sz w:val="28"/>
          <w:szCs w:val="36"/>
        </w:rPr>
        <w:t xml:space="preserve">  Rue des Mardrelles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BONY Charles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10/09/2020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BONY Charles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ZE</w:t>
      </w:r>
      <w:r>
        <w:rPr>
          <w:rFonts w:eastAsia="Times New Roman" w:cstheme="minorHAnsi"/>
        </w:rPr>
        <w:t xml:space="preserve"> 239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08/09/2020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Charles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14  Rue des Mardrelles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08/09/2020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