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la Minée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GAUVIN</w:t>
      </w:r>
      <w:proofErr w:type="spellStart"/>
      <w:r>
        <w:rPr>
          <w:rFonts w:cstheme="minorHAnsi"/>
          <w:sz w:val="28"/>
          <w:szCs w:val="36"/>
        </w:rPr>
        <w:t/>
      </w:r>
      <w:proofErr w:type="spellEnd"/>
      <w:r>
        <w:rPr>
          <w:rFonts w:cstheme="minorHAnsi"/>
          <w:sz w:val="28"/>
          <w:szCs w:val="36"/>
        </w:rPr>
        <w:t xml:space="preserve">  Alain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GAUVIN</w:t>
      </w:r>
      <w:proofErr w:type="spellStart"/>
      <w:r>
        <w:rPr>
          <w:rFonts w:eastAsia="Times New Roman" w:cstheme="minorHAnsi"/>
        </w:rPr>
        <w:t/>
      </w:r>
      <w:proofErr w:type="spellEnd"/>
      <w:r>
        <w:rPr>
          <w:rFonts w:eastAsia="Times New Roman" w:cstheme="minorHAnsi"/>
        </w:rPr>
        <w:t xml:space="preserve">  Alain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61</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30/06/2020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GAUVIN</w:t>
            </w:r>
            <w:proofErr w:type="spellStart"/>
            <w:r>
              <w:rPr>
                <w:rFonts w:eastAsia="Times New Roman" w:cstheme="minorHAnsi"/>
              </w:rPr>
              <w:t/>
            </w:r>
            <w:proofErr w:type="spellEnd"/>
            <w:r>
              <w:rPr>
                <w:rFonts w:eastAsia="Times New Roman" w:cstheme="minorHAnsi"/>
              </w:rPr>
              <w:t xml:space="preserve">  Alain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la Minée</w:t>
            </w:r>
            <w:proofErr w:type="spellStart"/>
            <w:r>
              <w:rPr>
                <w:rFonts w:cstheme="minorHAnsi"/>
              </w:rPr>
              <w:t/>
            </w:r>
            <w:proofErr w:type="spellEnd"/>
            <w:r>
              <w:rPr>
                <w:rFonts w:cstheme="minorHAnsi"/>
              </w:rPr>
              <w:t xml:space="preserve"> Commune de  Commune de SAINT ANDELAIN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