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ANTOINE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Guillaume et Amandine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Maizières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Vesvres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GARCHY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Maizières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GARCHY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05/06/2020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