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03/03/2020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POIRIER Guillaume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impasse de la Gare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27/02/2020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 président en charge de l’environnement</w:t>
      </w:r>
      <w:bookmarkStart w:id="0" w:name="_GoBack"/>
      <w:bookmarkEnd w:id="0"/>
    </w:p>
    <w:p>
      <w:pPr>
        <w:tabs>
          <w:tab w:val="left" w:pos="3600"/>
        </w:tabs>
      </w:pPr>
      <w:r>
        <w:tab/>
      </w: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2020-01-17T15:24:00Z</dcterms:modified>
  <cp:revision>10</cp:revision>
</cp:coreProperties>
</file>