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CHATEAUNEUF VAL DE BARGIS</w:t>
      </w:r>
    </w:p>
    <w:p>
      <w:pPr>
        <w:ind w:left="708"/>
        <w:rPr>
          <w:rFonts w:cstheme="minorHAnsi"/>
          <w:szCs w:val="20"/>
        </w:rPr>
      </w:pPr>
      <w:r>
        <w:rPr>
          <w:sz w:val="36"/>
          <w:szCs w:val="36"/>
        </w:rPr>
        <w:t xml:space="preserve">Adresse du bien : </w:t>
      </w:r>
      <w:r>
        <w:rPr>
          <w:sz w:val="28"/>
          <w:szCs w:val="36"/>
        </w:rPr>
        <w:t xml:space="preserve">266  SAINT HUBERT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Messieurs</w:t>
      </w:r>
      <w:r>
        <w:rPr>
          <w:rFonts w:cstheme="minorHAnsi"/>
          <w:szCs w:val="20"/>
        </w:rPr>
        <w:t xml:space="preserve">  </w:t>
      </w:r>
      <w:r>
        <w:rPr>
          <w:rFonts w:cstheme="minorHAnsi"/>
          <w:sz w:val="28"/>
          <w:szCs w:val="36"/>
        </w:rPr>
        <w:t>LAMPIN Mickael et David</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22/05/2019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Messieurs LAMPIN Mickael et David</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 150</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21/05/2019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Messieurs LAMPIN Mickael et David</w:t>
            </w:r>
          </w:p>
          <w:p>
            <w:pPr>
              <w:spacing w:after="0" w:line="240" w:lineRule="auto"/>
              <w:rPr>
                <w:rFonts w:cstheme="minorHAnsi"/>
              </w:rPr>
            </w:pPr>
            <w:r>
              <w:rPr>
                <w:rFonts w:cstheme="minorHAnsi"/>
              </w:rPr>
              <w:t>Adresse : 266  SAINT HUBERT Commune de CHATEAUNEUF VAL DE BARGIS</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21/05/2019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