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1  chemin des couteaux    </w:t>
      </w:r>
      <w:r>
        <w:rPr>
          <w:sz w:val="28"/>
          <w:szCs w:val="36"/>
        </w:rPr>
        <w:lastRenderedPageBreak/>
        <w:t xml:space="preserve"> VILLEFARGEAU</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BAILLARD Jean-marie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BAILLARD Jean-marie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175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BAILLARD Jean-marie</w:t>
            </w:r>
          </w:p>
          <w:p>
            <w:pPr>
              <w:spacing w:after="0" w:line="240" w:lineRule="auto"/>
              <w:rPr>
                <w:rFonts w:cstheme="minorHAnsi"/>
              </w:rPr>
            </w:pPr>
            <w:r>
              <w:rPr>
                <w:rFonts w:cstheme="minorHAnsi"/>
              </w:rPr>
              <w:t>Adresse : 1  chemin des couteaux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