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16  Rue du grand buisson    </w:t>
      </w:r>
      <w:r>
        <w:rPr>
          <w:sz w:val="28"/>
          <w:szCs w:val="36"/>
        </w:rPr>
        <w:lastRenderedPageBreak/>
        <w:t xml:space="preserve"> Les Pichons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DESCLOS Olivier Olivier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DESCLOS Olivier Olivier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114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DESCLOS Olivier Olivier</w:t>
            </w:r>
          </w:p>
          <w:p>
            <w:pPr>
              <w:spacing w:after="0" w:line="240" w:lineRule="auto"/>
              <w:rPr>
                <w:rFonts w:cstheme="minorHAnsi"/>
              </w:rPr>
            </w:pPr>
            <w:r>
              <w:rPr>
                <w:rFonts w:cstheme="minorHAnsi"/>
              </w:rPr>
              <w:t>Adresse : 16  Rue du grand buisson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