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32  RUE DE VILLECHAUD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FAUTERRE Roger et Arlette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29/10/2018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FAUTERRE Roger et Arlette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AP 323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FAUTERRE Roger et Arlette</w:t>
            </w:r>
          </w:p>
          <w:p>
            <w:pPr>
              <w:spacing w:after="0" w:line="240" w:lineRule="auto"/>
              <w:rPr>
                <w:rFonts w:cstheme="minorHAnsi"/>
              </w:rPr>
            </w:pPr>
            <w:r>
              <w:rPr>
                <w:rFonts w:cstheme="minorHAnsi"/>
              </w:rPr>
              <w:t>Adresse : 32  RUE DE VILLECHAUD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