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SAGA_2075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26-10-2018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>Entreprise Lemaitre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Loire,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23  Rue des Vignes ste Brigitte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TRACY SUR LOIRE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E 1344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>E 1345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PASDELOUP Christian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23      Rue des Vignes ste Brigitte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TRACY SUR LOIRE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22-10-2018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26-10-2018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☑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En cours de réalisation ☐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☑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☑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conforme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positionné dans le bon sens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posé horizontalement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tampons de visite sont-ils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diamètre des canalisations raccordées est équivalent aux orifices de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Positionnement du prétraitement sur un lit de sable compacté d'une épaisseur de 10 cm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du prétraitement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fixé à une dalle d'amarrage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ventilation primaire servant de prise d'air en amont de la fosse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Présentation d'une ventilation en aval de la fosse septique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intérieur des canalisations &gt;= 100 mm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 extracteur de ventilation statique ou éolien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Remontée au faitage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Sortie d'air de la ventilation à plus de 40 cm du haut du toit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ventilations primaires et secondaires sont-elles distantes de plus d'un mètre l'une de l'autre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compact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Numéro d'agrément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2016-003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fonctionnement permanent, l'installation concerne-t-elle bien une résidence à occupation permanente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Dénomination commerciale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GAMME ECOFLO MODELES CP MC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nappe phréatique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maximale de traitement en EH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en amont de la filière se fait-il correctement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Fonctionnement possible par intermittence ? Oui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agréée est-elle mise en place conformément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: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a-t-elle été installée selon les indications du concepteur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dans le bon sens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horizontalement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Tampons de visite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des canalisations raccordées équivalent aux orifices de l'installation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de la filière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amovible hermétique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fixée à une dalle d'amarrage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l'implantation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de la filière correspond-il au projet validé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de la filière de traitement est-elle réalisée selon les prescriptions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des eaux usées par la filière compacte mise en place nécessite-t-il la présence de matériaux filtrant dans l'ouvrage d'assainissement non collectif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les ouvrages de traitement contiennent-ils des matériaux filtrants ?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type de matériaux utilisé correspond-il aux indications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Fermeture sécurisée de la filière conformément aux prescriptions du concepteur (grilles de maillage...)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 Té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joint d'étanchéité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Y a-t-il un tampon amovible hermétique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posé horizontalement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au sein du regard correct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 dispersion (tranchées draînantes)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milieu superficiel, rejet réalisé conformément au projet validé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présence de matériaux calibrés d'une granulométrie 40/80 mm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déversement des eaux traitées éloigné de la paroi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nombre de tranchée(s) ? 1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longueur des tranchées en mètre?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12 ml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distance inter tranchées en mètre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Julie EVE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26-10-2018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Les travaux de mise en conformité du système d'assainissement ont été réalisés dans les règles de l'art et respectent la réglementation en vigueur.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26-10-2018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26-10-2018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TRACY SUR LOIRE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>23  Rue des Vignes ste Brigitte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>E 1345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