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
    <w:p>
      <w:pPr>
        <w:ind w:left="708"/>
        <w:rPr>
          <w:rFonts w:cstheme="minorHAnsi"/>
          <w:szCs w:val="20"/>
        </w:rPr>
      </w:pPr>
      <w:r>
        <w:rPr>
          <w:sz w:val="36"/>
          <w:szCs w:val="36"/>
        </w:rPr>
        <w:t xml:space="preserve">Adresse du bien : </w:t>
      </w:r>
      <w:r>
        <w:rPr>
          <w:sz w:val="28"/>
          <w:szCs w:val="36"/>
        </w:rPr>
        <w:t xml:space="preserve">  Les Vallots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CIZAIRE Christiane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CIZAIRE Christiane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ZH 171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CIZAIRE Christiane</w:t>
            </w:r>
          </w:p>
          <w:p>
            <w:pPr>
              <w:spacing w:after="0" w:line="240" w:lineRule="auto"/>
              <w:rPr>
                <w:rFonts w:cstheme="minorHAnsi"/>
              </w:rPr>
            </w:pPr>
            <w:r>
              <w:rPr>
                <w:rFonts w:cstheme="minorHAnsi"/>
              </w:rPr>
              <w:t>Adresse :   Les Vallots Commune de ANNAY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