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4  impasse du champs des filles    </w:t>
      </w:r>
      <w:r>
        <w:rPr>
          <w:sz w:val="28"/>
          <w:szCs w:val="36"/>
        </w:rPr>
        <w:lastRenderedPageBreak/>
        <w:t xml:space="preserve"> La Grande Brosse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SPAHR Jérémy et Audrey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SPAHR Jérémy et Audrey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145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SPAHR Jérémy et Audrey</w:t>
            </w:r>
          </w:p>
          <w:p>
            <w:pPr>
              <w:spacing w:after="0" w:line="240" w:lineRule="auto"/>
              <w:rPr>
                <w:rFonts w:cstheme="minorHAnsi"/>
              </w:rPr>
            </w:pPr>
            <w:r>
              <w:rPr>
                <w:rFonts w:cstheme="minorHAnsi"/>
              </w:rPr>
              <w:t>Adresse : 4  impasse du champs des filles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