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2080</w:t>
      </w:r>
    </w:p>
    <w:tbl>
      <w:tblPr>
        <w:tblW w:w="10655" w:type="dxa"/>
        <w:jc w:val="center"/>
        <w:tblInd w:w="35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20-07-2018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1980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6  CHEMIN DE BOUILLANT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Villiers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58410 MENESTREAU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AB 33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POIGNANT Madeleine Germaine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6 A Rue de l'Ouest   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10300 SAINT SAVINE  France</w:t>
            </w:r>
            <w:bookmarkStart w:id="0" w:name="_GoBack"/>
            <w:bookmarkEnd w:id="0"/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Ind w:w="-8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Année de construction du logement : 1850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1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3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Nombre d'occupants :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1943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Ind w:w="-201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Ind w:w="-231" w:type="dxa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Ind w:w="-201" w:type="dxa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☑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Le regard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Stagnation d'eaux dans le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Dépôt de matière en fond de regard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</w:rPr>
            </w:pPr>
            <w:r>
              <w:rPr>
                <w:rFonts w:ascii="Calibri" w:hAnsi="Calibri" w:cs="Calibri"/>
                <w:sz w:val="18"/>
              </w:rPr>
              <w:t>Ecoulement correct au sein du regard ?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b/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</w:rPr>
            </w:pPr>
            <w:r>
              <w:rPr>
                <w:rFonts w:ascii="Calibri" w:hAnsi="Calibri" w:cs="Calibri"/>
                <w:sz w:val="18"/>
              </w:rPr>
              <w:t xml:space="preserve">Commentaire </w:t>
            </w:r>
            <w:r>
              <w:rPr>
                <w:rFonts w:ascii="Calibri" w:hAnsi="Calibri" w:cs="Calibri"/>
                <w:b/>
                <w:sz w:val="18"/>
              </w:rPr>
              <w:t>ce regard collecte toutes les eaux usées de la maisonnette située dans le terrain.</w:t>
            </w:r>
          </w:p>
        </w:tc>
      </w:tr>
    </w:tbl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pStyle w:val="Titre6"/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</w:pPr>
      <w:r>
        <w:rPr>
          <w:rFonts w:ascii="Calibri" w:eastAsia="Times New Roman" w:hAnsi="Calibri" w:cs="Calibr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178"/>
        <w:gridCol w:w="4192"/>
      </w:tblGrid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Volume en m³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  <w:r>
              <w:rPr>
                <w:rFonts w:ascii="Calibri" w:hAnsi="Calibri" w:cs="Calibri"/>
                <w:b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Marque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Matériaux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d'eaux usées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lastRenderedPageBreak/>
              <w:t>Le prétraitement est-il accessible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tampon est-il verrouillé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Précision sur le verrouillage du tampon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préciser :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4192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178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Vidange(s) effectuée(s)</w:t>
            </w:r>
          </w:p>
        </w:tc>
        <w:tc>
          <w:tcPr>
            <w:tcW w:w="4192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prétraitement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fosse septique supposée vers les sanitaires</w:t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Puisard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brutes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Bruts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>puisard recevant uniquement les eaux usées de la dépendance (maisonnette)</w:t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rFonts w:ascii="Calibri" w:hAnsi="Calibri" w:cs="Calibri"/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ind w:left="284"/>
        <w:rPr>
          <w:rFonts w:ascii="Calibri" w:hAnsi="Calibri" w:cs="Calibri"/>
          <w:color w:val="FF9900"/>
          <w:kern w:val="28"/>
          <w:sz w:val="28"/>
          <w:szCs w:val="28"/>
        </w:rPr>
      </w:pPr>
      <w:r>
        <w:rPr>
          <w:rFonts w:ascii="Calibri" w:hAnsi="Calibri" w:cs="Calibri"/>
          <w:color w:val="FF9900"/>
          <w:kern w:val="28"/>
          <w:sz w:val="28"/>
          <w:szCs w:val="28"/>
        </w:rPr>
        <w:t xml:space="preserve">Le rejet </w:t>
      </w:r>
    </w:p>
    <w:tbl>
      <w:tblPr>
        <w:tblW w:w="0" w:type="auto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/>
      </w:tblPr>
      <w:tblGrid>
        <w:gridCol w:w="6036"/>
        <w:gridCol w:w="4334"/>
      </w:tblGrid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Type de 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Lieu de rejet prévu ou actuel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Infiltration sur la parcelle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Nature des eaux rejetées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Commentaires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s'agit-il d'effluents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Préciser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Eaux ménagères brutes et eaux vannes certainement prétraitées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Ouvrage de rejet accessible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non, nature de l'ouvrage?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nombres de tranchées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Rejet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4334" w:type="dxa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6036" w:type="dxa"/>
            <w:tcBorders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>Présence d'odeurs ?</w:t>
            </w:r>
          </w:p>
        </w:tc>
        <w:tc>
          <w:tcPr>
            <w:tcW w:w="4334" w:type="dxa"/>
            <w:tcBorders>
              <w:bottom w:val="single" w:sz="8" w:space="0" w:color="FFC000"/>
            </w:tcBorders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b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10370" w:type="dxa"/>
            <w:gridSpan w:val="2"/>
            <w:tcBorders>
              <w:top w:val="single" w:sz="8" w:space="0" w:color="FFC000"/>
              <w:bottom w:val="single" w:sz="8" w:space="0" w:color="FFC000"/>
            </w:tcBorders>
            <w:shd w:val="clear" w:color="auto" w:fill="auto"/>
          </w:tcPr>
          <w:p>
            <w:pPr>
              <w:rPr>
                <w:rFonts w:ascii="Calibri" w:hAnsi="Calibri" w:cs="Calibri"/>
                <w:b/>
                <w:sz w:val="18"/>
                <w:szCs w:val="18"/>
              </w:rPr>
            </w:pPr>
            <w:r>
              <w:rPr>
                <w:rFonts w:ascii="Calibri" w:hAnsi="Calibri" w:cs="Calibri"/>
                <w:sz w:val="18"/>
                <w:szCs w:val="18"/>
              </w:rPr>
              <w:t xml:space="preserve">Commentaires sur le rejet dans le sous-sol : </w:t>
            </w:r>
            <w:r>
              <w:rPr>
                <w:rFonts w:ascii="Calibri" w:hAnsi="Calibri" w:cs="Calibri"/>
                <w:b/>
                <w:sz w:val="18"/>
                <w:szCs w:val="18"/>
              </w:rPr>
              <w:t/>
            </w:r>
          </w:p>
        </w:tc>
      </w:tr>
    </w:tbl>
    <w:p>
      <w:pPr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/>
      </w:r>
    </w:p>
    <w:p>
      <w:pPr>
        <w:rPr>
          <w:sz w:val="18"/>
        </w:rPr>
      </w:pPr>
      <w:r>
        <w:rPr>
          <w:rFonts w:ascii="Calibri" w:hAnsi="Calibri" w:cs="Calibri"/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Ind w:w="20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L'acquéreur devra créer une installation complète comprenant un prétraitement et un traitement adapté pour l'ensemble des eaux usées des deux logements.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Ind w:w="232" w:type="dxa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34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fldSimple w:instr=" NUMPAGES  \* MERGEFORMAT ">
      <w:r>
        <w:rPr>
          <w:noProof/>
          <w:color w:val="FF9900"/>
          <w:sz w:val="16"/>
        </w:rPr>
        <w:t>35</w:t>
      </w:r>
    </w:fldSimple>
  </w:p>
  <w:p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2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11" Target="stylesWithEffects.xml" Type="http://schemas.microsoft.com/office/2007/relationships/stylesWithEffects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35</Pages>
  <Words>14583</Words>
  <Characters>80209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2018-06-05T16:46:00Z</dcterms:created>
  <dc:creator>loc</dc:creator>
  <cp:lastModifiedBy>Windows User</cp:lastModifiedBy>
  <dcterms:modified xsi:type="dcterms:W3CDTF">2018-06-05T16:58:00Z</dcterms:modified>
  <cp:revision>3</cp:revision>
  <dc:title>Informations générales</dc:title>
</cp:coreProperties>
</file>