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ind w:firstLine="5670"/>
        <w:jc w:val="both"/>
        <w:rPr>
          <w:rFonts w:eastAsia="Times New Roman" w:cstheme="minorHAnsi"/>
        </w:rPr>
      </w:pPr>
    </w:p>
    <w:p>
      <w:pPr>
        <w:spacing w:after="0" w:line="240" w:lineRule="auto"/>
        <w:jc w:val="both"/>
        <w:rPr>
          <w:rFonts w:eastAsia="Times New Roman" w:cstheme="minorHAnsi"/>
          <w:sz w:val="24"/>
          <w:szCs w:val="24"/>
        </w:rPr>
      </w:pPr>
    </w:p>
    <w:p>
      <w:pPr>
        <w:spacing w:after="0" w:line="240" w:lineRule="auto"/>
        <w:ind w:firstLine="5529"/>
        <w:jc w:val="both"/>
        <w:rPr>
          <w:rFonts w:eastAsia="Times New Roman" w:cstheme="minorHAnsi"/>
          <w:b/>
          <w:bCs/>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d’une vente immobilière</w:t>
      </w:r>
    </w:p>
    <w:p/>
    <w:p/>
    <w:p>
      <w:pPr>
        <w:jc w:val="center"/>
      </w:pPr>
      <w:r>
        <w:rPr>
          <w:rFonts w:ascii="Arial" w:hAnsi="Arial" w:cs="Arial"/>
          <w:noProof/>
          <w:sz w:val="20"/>
          <w:szCs w:val="20"/>
        </w:rPr>
        <w:drawing>
          <wp:inline distT="0" distB="0" distL="0" distR="0">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pPr>
        <w:ind w:firstLine="708"/>
        <w:rPr>
          <w:rFonts w:cstheme="minorHAnsi"/>
          <w:sz w:val="36"/>
          <w:szCs w:val="36"/>
        </w:rPr>
      </w:pPr>
      <w:r>
        <w:rPr>
          <w:rFonts w:cstheme="minorHAnsi"/>
          <w:sz w:val="36"/>
          <w:szCs w:val="36"/>
        </w:rPr>
        <w:t xml:space="preserve">Commune de : </w:t>
      </w:r>
      <w:r>
        <w:rPr>
          <w:rFonts w:cstheme="minorHAnsi"/>
          <w:sz w:val="28"/>
          <w:szCs w:val="36"/>
        </w:rPr>
        <w:t>COSNE COURS SUR LOIRE</w:t>
      </w:r>
    </w:p>
    <w:p>
      <w:pPr>
        <w:ind w:left="708"/>
        <w:rPr>
          <w:rFonts w:cstheme="minorHAnsi"/>
          <w:szCs w:val="20"/>
        </w:rPr>
      </w:pPr>
      <w:r>
        <w:rPr>
          <w:sz w:val="36"/>
          <w:szCs w:val="36"/>
        </w:rPr>
        <w:t xml:space="preserve">Adresse du bien : </w:t>
      </w:r>
      <w:r>
        <w:rPr>
          <w:sz w:val="28"/>
          <w:szCs w:val="36"/>
        </w:rPr>
        <w:t xml:space="preserve">22  Chemin de la vallée Gallard    </w:t>
      </w:r>
      <w:r>
        <w:rPr>
          <w:sz w:val="28"/>
          <w:szCs w:val="36"/>
        </w:rPr>
        <w:lastRenderedPageBreak/>
        <w:t xml:space="preserve"> </w:t>
      </w:r>
    </w:p>
    <w:p>
      <w:pPr>
        <w:ind w:firstLine="708"/>
        <w:rPr>
          <w:sz w:val="36"/>
          <w:szCs w:val="36"/>
        </w:rPr>
      </w:pPr>
    </w:p>
    <w:p>
      <w:pPr>
        <w:ind w:firstLine="708"/>
        <w:rPr>
          <w:rFonts w:cstheme="minorHAnsi"/>
          <w:sz w:val="36"/>
          <w:szCs w:val="36"/>
        </w:rPr>
      </w:pPr>
      <w:r>
        <w:rPr>
          <w:rFonts w:cstheme="minorHAnsi"/>
          <w:sz w:val="36"/>
          <w:szCs w:val="36"/>
        </w:rPr>
        <w:t xml:space="preserve">Propriétaire: </w:t>
      </w:r>
      <w:r>
        <w:rPr>
          <w:rFonts w:cstheme="minorHAnsi"/>
          <w:sz w:val="28"/>
          <w:szCs w:val="28"/>
        </w:rPr>
        <w:t>Monsieur</w:t>
      </w:r>
      <w:r>
        <w:rPr>
          <w:rFonts w:cstheme="minorHAnsi"/>
          <w:szCs w:val="20"/>
        </w:rPr>
        <w:t xml:space="preserve">  </w:t>
      </w:r>
      <w:r>
        <w:rPr>
          <w:rFonts w:cstheme="minorHAnsi"/>
          <w:sz w:val="28"/>
          <w:szCs w:val="36"/>
        </w:rPr>
        <w:t>MARLOT Christian</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pPr>
        <w:tabs>
          <w:tab w:val="left" w:pos="8647"/>
        </w:tabs>
        <w:spacing w:after="0" w:line="360" w:lineRule="auto"/>
        <w:ind w:right="1417" w:firstLine="5529"/>
        <w:rPr>
          <w:rFonts w:eastAsia="Times New Roman" w:cstheme="minorHAnsi"/>
        </w:rPr>
      </w:pPr>
      <w:r>
        <w:rPr>
          <w:rFonts w:eastAsia="Times New Roman" w:cstheme="minorHAnsi"/>
        </w:rPr>
        <w:t>Le 09/10/2019</w:t>
      </w: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spacing w:after="0" w:line="240" w:lineRule="auto"/>
        <w:ind w:firstLine="5670"/>
        <w:jc w:val="both"/>
        <w:rPr>
          <w:rFonts w:eastAsia="Times New Roman" w:cstheme="minorHAnsi"/>
          <w:b/>
          <w:bCs/>
          <w:sz w:val="24"/>
          <w:szCs w:val="24"/>
        </w:rPr>
      </w:pPr>
    </w:p>
    <w:p>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p>
    <w:p>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Monsieur MARLOT Christian</w:t>
      </w:r>
    </w:p>
    <w:p>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AI 79</w:t>
      </w:r>
    </w:p>
    <w:p>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Julie EVE</w:t>
      </w:r>
    </w:p>
    <w:p>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09/10/2019</w:t>
      </w:r>
    </w:p>
    <w:p>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w:t>
      </w:r>
    </w:p>
    <w:p>
      <w:pPr>
        <w:spacing w:after="0" w:line="240" w:lineRule="auto"/>
        <w:jc w:val="both"/>
        <w:rPr>
          <w:rFonts w:eastAsia="Times New Roman" w:cstheme="minorHAnsi"/>
        </w:rPr>
      </w:pPr>
    </w:p>
    <w:p>
      <w:pPr>
        <w:spacing w:after="0" w:line="240" w:lineRule="auto"/>
        <w:jc w:val="both"/>
        <w:rPr>
          <w:rFonts w:eastAsia="Times New Roman" w:cstheme="minorHAnsi"/>
        </w:rPr>
      </w:pPr>
    </w:p>
    <w:p>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pPr>
        <w:spacing w:after="0" w:line="240" w:lineRule="auto"/>
        <w:ind w:firstLine="708"/>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L’installation est composée :</w:t>
      </w:r>
    </w:p>
    <w:p>
      <w:pPr>
        <w:spacing w:after="0" w:line="240" w:lineRule="auto"/>
        <w:ind w:firstLine="708"/>
        <w:jc w:val="both"/>
        <w:rPr>
          <w:rFonts w:eastAsia="Times New Roman" w:cstheme="minorHAnsi"/>
          <w:iCs/>
        </w:rPr>
      </w:pP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type puisard situé tout au fond du terrain permettant l’infiltration des effluents sur la parcelle. Celui-ci présente des signes de saturation.</w:t>
      </w:r>
    </w:p>
    <w:p>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pPr>
        <w:spacing w:after="0" w:line="240" w:lineRule="auto"/>
        <w:ind w:left="1428"/>
        <w:contextualSpacing/>
        <w:jc w:val="both"/>
        <w:rPr>
          <w:rFonts w:eastAsia="Times New Roman" w:cstheme="minorHAnsi"/>
          <w:iCs/>
        </w:rPr>
      </w:pPr>
    </w:p>
    <w:p>
      <w:pPr>
        <w:spacing w:after="0" w:line="240" w:lineRule="auto"/>
        <w:ind w:left="1428"/>
        <w:contextualSpacing/>
        <w:jc w:val="both"/>
        <w:rPr>
          <w:rFonts w:eastAsia="Times New Roman" w:cstheme="minorHAnsi"/>
          <w:iCs/>
        </w:rPr>
      </w:pPr>
    </w:p>
    <w:p>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pPr>
        <w:spacing w:after="0" w:line="240" w:lineRule="auto"/>
        <w:ind w:firstLine="5670"/>
        <w:jc w:val="both"/>
        <w:rPr>
          <w:rFonts w:eastAsia="Times New Roman" w:cstheme="minorHAnsi"/>
          <w:b/>
          <w:bCs/>
          <w:sz w:val="24"/>
          <w:szCs w:val="24"/>
        </w:rPr>
      </w:pPr>
    </w:p>
    <w:p>
      <w:pPr>
        <w:spacing w:after="0" w:line="240" w:lineRule="auto"/>
        <w:ind w:firstLine="4536"/>
        <w:jc w:val="center"/>
        <w:rPr>
          <w:rFonts w:eastAsia="Times New Roman" w:cstheme="minorHAnsi"/>
          <w:b/>
          <w:bCs/>
        </w:rPr>
      </w:pPr>
      <w:r>
        <w:rPr>
          <w:rFonts w:eastAsia="Times New Roman" w:cstheme="minorHAnsi"/>
          <w:b/>
          <w:bCs/>
        </w:rPr>
        <w:t>Françoise PILLARD</w:t>
      </w:r>
    </w:p>
    <w:p>
      <w:pPr>
        <w:spacing w:after="0" w:line="240" w:lineRule="auto"/>
        <w:ind w:firstLine="4536"/>
        <w:jc w:val="center"/>
        <w:rPr>
          <w:rFonts w:eastAsia="Times New Roman" w:cstheme="minorHAnsi"/>
        </w:rPr>
      </w:pPr>
      <w:r>
        <w:rPr>
          <w:rFonts w:eastAsia="Times New Roman" w:cstheme="minorHAnsi"/>
        </w:rPr>
        <w:t>Vice-Présidente en charge de l’Environnement</w:t>
      </w:r>
    </w:p>
    <w:p>
      <w:pPr>
        <w:spacing w:after="0" w:line="240" w:lineRule="auto"/>
        <w:ind w:firstLine="4536"/>
        <w:jc w:val="center"/>
        <w:rPr>
          <w:rFonts w:eastAsia="Times New Roman" w:cstheme="minorHAnsi"/>
        </w:rPr>
      </w:pPr>
    </w:p>
    <w:p>
      <w:pPr>
        <w:sectPr>
          <w:headerReference w:type="even" r:id="rId9"/>
          <w:headerReference w:type="default" r:id="rId10"/>
          <w:footerReference w:type="default" r:id="rId11"/>
          <w:headerReference w:type="first" r:id="rId12"/>
          <w:pgSz w:w="11906" w:h="16838"/>
          <w:pgMar w:top="1417" w:right="1417" w:bottom="1417" w:left="1417" w:header="708"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trPr>
          <w:trHeight w:val="1608"/>
        </w:trPr>
        <w:tc>
          <w:tcPr>
            <w:tcW w:w="10774" w:type="dxa"/>
            <w:gridSpan w:val="2"/>
            <w:tcBorders>
              <w:top w:val="single" w:sz="4" w:space="0" w:color="auto"/>
              <w:left w:val="single" w:sz="4" w:space="0" w:color="auto"/>
              <w:bottom w:val="single" w:sz="4" w:space="0" w:color="auto"/>
              <w:right w:val="single" w:sz="4" w:space="0" w:color="auto"/>
            </w:tcBorders>
          </w:tcPr>
          <w:p>
            <w:pPr>
              <w:pStyle w:val="Titre1"/>
              <w:ind w:left="2967"/>
              <w:rPr>
                <w:b w:val="0"/>
                <w:bCs w:val="0"/>
                <w:color w:val="auto"/>
                <w:sz w:val="12"/>
                <w:szCs w:val="12"/>
              </w:rPr>
            </w:pPr>
          </w:p>
          <w:p>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pPr>
              <w:ind w:left="708"/>
              <w:jc w:val="center"/>
              <w:rPr>
                <w:rFonts w:cstheme="minorHAnsi"/>
                <w:b/>
              </w:rPr>
            </w:pPr>
            <w:r>
              <w:rPr>
                <w:rFonts w:cstheme="minorHAnsi"/>
                <w:b/>
              </w:rPr>
              <w:t>Vérification des systèmes d’assainissement non collectif existants</w:t>
            </w:r>
          </w:p>
          <w:p>
            <w:pPr>
              <w:spacing w:after="0" w:line="240" w:lineRule="auto"/>
              <w:rPr>
                <w:rFonts w:cstheme="minorHAnsi"/>
              </w:rPr>
            </w:pPr>
            <w:r>
              <w:rPr>
                <w:rFonts w:cstheme="minorHAnsi"/>
              </w:rPr>
              <w:t xml:space="preserve">Propriété de </w:t>
            </w:r>
            <w:r>
              <w:rPr>
                <w:rFonts w:eastAsia="Times New Roman" w:cstheme="minorHAnsi"/>
              </w:rPr>
              <w:t>Monsieur MARLOT Christian</w:t>
            </w:r>
          </w:p>
          <w:p>
            <w:pPr>
              <w:spacing w:after="0" w:line="240" w:lineRule="auto"/>
              <w:rPr>
                <w:rFonts w:cstheme="minorHAnsi"/>
              </w:rPr>
            </w:pPr>
            <w:r>
              <w:rPr>
                <w:rFonts w:cstheme="minorHAnsi"/>
              </w:rPr>
              <w:t>Adresse : 22  Chemin de la vallée Gallard Commune de COSNE COURS SUR LOIRE</w:t>
            </w:r>
          </w:p>
          <w:p>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09/10/2019</w:t>
            </w:r>
          </w:p>
        </w:tc>
      </w:tr>
      <w:tr>
        <w:trPr>
          <w:trHeight w:val="4124"/>
        </w:trPr>
        <w:tc>
          <w:tcPr>
            <w:tcW w:w="5452" w:type="dxa"/>
            <w:tcBorders>
              <w:top w:val="single" w:sz="4" w:space="0" w:color="auto"/>
              <w:left w:val="single" w:sz="4" w:space="0" w:color="auto"/>
            </w:tcBorders>
          </w:tcPr>
          <w:p>
            <w:pPr>
              <w:jc w:val="center"/>
            </w:pPr>
          </w:p>
          <w:p>
            <w:pPr>
              <w:jc w:val="center"/>
            </w:pPr>
          </w:p>
          <w:p>
            <w:pPr>
              <w:jc w:val="center"/>
            </w:pPr>
          </w:p>
          <w:p>
            <w:pPr>
              <w:pStyle w:val="Titre2"/>
              <w:rPr>
                <w:rFonts w:ascii="Calibri" w:hAnsi="Calibri" w:cs="Calibri"/>
                <w:sz w:val="22"/>
                <w:szCs w:val="22"/>
              </w:rPr>
            </w:pPr>
            <w:r>
              <w:rPr>
                <w:rFonts w:ascii="Calibri" w:hAnsi="Calibri" w:cs="Calibri"/>
                <w:sz w:val="22"/>
                <w:szCs w:val="22"/>
              </w:rPr>
              <w:t xml:space="preserve">Vue sur </w:t>
            </w:r>
          </w:p>
          <w:p>
            <w:pPr>
              <w:jc w:val="center"/>
            </w:pPr>
          </w:p>
        </w:tc>
        <w:tc>
          <w:tcPr>
            <w:tcW w:w="5322" w:type="dxa"/>
            <w:tcBorders>
              <w:top w:val="single" w:sz="4" w:space="0" w:color="auto"/>
              <w:righ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r>
      <w:tr>
        <w:trPr>
          <w:trHeight w:val="3929"/>
        </w:trPr>
        <w:tc>
          <w:tcPr>
            <w:tcW w:w="5452" w:type="dxa"/>
            <w:tcBorders>
              <w:left w:val="single" w:sz="4" w:space="0" w:color="auto"/>
            </w:tcBorders>
          </w:tcPr>
          <w:p>
            <w:pPr>
              <w:jc w:val="center"/>
              <w:rPr>
                <w:u w:val="single"/>
              </w:rPr>
            </w:pPr>
          </w:p>
          <w:p>
            <w:pPr>
              <w:jc w:val="center"/>
            </w:pPr>
          </w:p>
          <w:p>
            <w:pPr>
              <w:jc w:val="center"/>
            </w:pPr>
          </w:p>
          <w:p>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 xml:space="preserve">Vue sur </w:t>
            </w:r>
          </w:p>
        </w:tc>
      </w:tr>
      <w:tr>
        <w:trPr>
          <w:trHeight w:val="3482"/>
        </w:trPr>
        <w:tc>
          <w:tcPr>
            <w:tcW w:w="5452" w:type="dxa"/>
            <w:tcBorders>
              <w:left w:val="single" w:sz="4" w:space="0" w:color="auto"/>
              <w:bottom w:val="single" w:sz="4" w:space="0" w:color="auto"/>
            </w:tcBorders>
          </w:tcPr>
          <w:p>
            <w:pPr>
              <w:jc w:val="center"/>
              <w:rPr>
                <w:u w:val="single"/>
              </w:rPr>
            </w:pPr>
          </w:p>
          <w:p>
            <w:pPr>
              <w:jc w:val="cente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p>
        </w:tc>
        <w:tc>
          <w:tcPr>
            <w:tcW w:w="5322" w:type="dxa"/>
            <w:tcBorders>
              <w:bottom w:val="single" w:sz="4" w:space="0" w:color="auto"/>
              <w:right w:val="single" w:sz="4" w:space="0" w:color="auto"/>
            </w:tcBorders>
          </w:tcPr>
          <w:p>
            <w:pPr>
              <w:jc w:val="center"/>
              <w:rPr>
                <w:u w:val="single"/>
              </w:rPr>
            </w:pPr>
          </w:p>
          <w:p>
            <w:pPr>
              <w:jc w:val="center"/>
              <w:rPr>
                <w:u w:val="single"/>
              </w:rPr>
            </w:pPr>
          </w:p>
          <w:p>
            <w:pPr>
              <w:jc w:val="center"/>
              <w:rPr>
                <w:u w:val="single"/>
              </w:rPr>
            </w:pPr>
          </w:p>
          <w:p>
            <w:pPr>
              <w:jc w:val="center"/>
              <w:rPr>
                <w:rFonts w:ascii="Calibri" w:hAnsi="Calibri" w:cs="Calibri"/>
                <w:u w:val="single"/>
              </w:rPr>
            </w:pPr>
            <w:r>
              <w:rPr>
                <w:rFonts w:ascii="Calibri" w:hAnsi="Calibri" w:cs="Calibri"/>
                <w:u w:val="single"/>
              </w:rPr>
              <w:t>Vue sur</w:t>
            </w:r>
          </w:p>
          <w:p>
            <w:pPr>
              <w:jc w:val="center"/>
              <w:rPr>
                <w:u w:val="single"/>
              </w:rPr>
            </w:pPr>
            <w:r>
              <w:rPr>
                <w:u w:val="single"/>
              </w:rPr>
              <w:t xml:space="preserve"> </w:t>
            </w:r>
          </w:p>
        </w:tc>
      </w:tr>
    </w:tbl>
    <w:p>
      <w:pPr>
        <w:rPr>
          <w:rFonts w:eastAsia="Times New Roman" w:cstheme="minorHAnsi"/>
        </w:rPr>
      </w:pPr>
    </w:p>
    <w:p>
      <w:bookmarkStart w:id="0" w:name="_GoBack"/>
      <w:bookmarkEnd w:id="0"/>
    </w:p>
    <w:sectPr>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spacing w:after="0" w:line="240" w:lineRule="auto"/>
      </w:pPr>
      <w:r>
        <w:separator/>
      </w:r>
    </w:p>
  </w:endnote>
  <w:endnote w:type="continuationSeparator" w:id="0">
    <w:p>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r>
      <w:rPr>
        <w:noProof/>
      </w:rPr>
      <w:drawing>
        <wp:inline distT="0" distB="0" distL="0" distR="0">
          <wp:extent cx="6610350" cy="760723"/>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635275" cy="763591"/>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pPr>
        <w:spacing w:after="0" w:line="240" w:lineRule="auto"/>
      </w:pPr>
      <w:r>
        <w:separator/>
      </w:r>
    </w:p>
  </w:footnote>
  <w:footnote w:type="continuationSeparator" w:id="0">
    <w:p>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drawing>
        <wp:anchor distT="0" distB="0" distL="114300" distR="114300" simplePos="0" relativeHeight="251661312" behindDoc="0" locked="0" layoutInCell="1" allowOverlap="1">
          <wp:simplePos x="0" y="0"/>
          <wp:positionH relativeFrom="column">
            <wp:posOffset>-709295</wp:posOffset>
          </wp:positionH>
          <wp:positionV relativeFrom="paragraph">
            <wp:posOffset>-249555</wp:posOffset>
          </wp:positionV>
          <wp:extent cx="2752725" cy="2343150"/>
          <wp:effectExtent l="0" t="0" r="0" b="0"/>
          <wp:wrapNone/>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752725" cy="2343150"/>
                  </a:xfrm>
                  <a:prstGeom prst="rect">
                    <a:avLst/>
                  </a:prstGeom>
                  <a:noFill/>
                  <a:ln>
                    <a:noFill/>
                  </a:ln>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inkAnnotations="0"/>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5:docId w15:val="{4650394D-F6AC-4589-98B7-3C7233DACB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6E9A0A8-7723-4E3E-9F9B-CB41E47E06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50</TotalTime>
  <Pages>4</Pages>
  <Words>390</Words>
  <Characters>2150</Characters>
  <Application>Microsoft Office Word</Application>
  <DocSecurity>0</DocSecurity>
  <Lines>17</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cp:lastModifiedBy>
  <dcterms:modified xsi:type="dcterms:W3CDTF">2018-09-25T14:30:00Z</dcterms:modified>
  <cp:revision>6</cp:revision>
</cp:coreProperties>
</file>