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2018_22388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>LECOINTE SABLON Thibaut et Marion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12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 xml:space="preserve"> RUE PASTEUR   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  COSNE COURS SUR LOIRE 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27  RUE DU VIEUX VESVRES  Commune : GARCHY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Référence cadastrale :  C 474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="Calibri" w:hAnsi="Calibri" w:cs="Calibri"/>
        </w:rPr>
      </w:pPr>
      <w:r>
        <w:rPr>
          <w:rFonts w:ascii="Calibri" w:hAnsi="Calibri" w:cs="Calibri"/>
          <w:u w:val="single"/>
        </w:rPr>
        <w:t>Dispositifs de prétraitement</w:t>
      </w:r>
      <w:r>
        <w:rPr>
          <w:rFonts w:ascii="Calibri" w:hAnsi="Calibri" w:cs="Calibri"/>
        </w:rPr>
        <w:t xml:space="preserve">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Fosse toutes eaux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="Calibri" w:hAnsi="Calibri" w:cs="Calibri"/>
        </w:rPr>
      </w:pP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Filtre à sable vertical drainé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Type de rejet : infiltration sur la parcelle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Lieu de rejet prévu ou actuel : 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Contrôle effectué le : 14-05-2018 par Julie EVE</w:t>
      </w: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6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Observations : Les travaux de création de l'assainissement non collectif devront être réalisés selon la réglementation en vigueur.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894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5801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2018-05-13T14:45:00Z</dcterms:created>
  <dc:creator>cazenave</dc:creator>
  <cp:lastModifiedBy>Windows User</cp:lastModifiedBy>
  <cp:lastPrinted>2012-10-01T10:31:00Z</cp:lastPrinted>
  <dcterms:modified xsi:type="dcterms:W3CDTF">2018-05-13T14:52:00Z</dcterms:modified>
  <cp:revision>3</cp:revision>
  <dc:title>Assainissement non collectif : Contrôle de réalisation</dc:title>
</cp:coreProperties>
</file>