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xsi="http://www.w3.org/2001/XMLSchema-instance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2018_22386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La Garenne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 xml:space="preserve">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ZM 130</w:t>
            </w:r>
          </w:p>
        </w:tc>
      </w:tr>
      <w:tr>
        <w:trPr>
          <w:cantSplit/>
          <w:trHeight w:val="2830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RENARD Jean Luc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nom ou conjoint :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Sente de la croix aux compagnons </w:t>
            </w:r>
            <w:r>
              <w:rPr>
                <w:sz w:val="18"/>
                <w:szCs w:val="18"/>
              </w:rPr>
              <w:t xml:space="preserve">Sente de la croix aux compagnons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93350 Saint Brice sous Foret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2200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</w:pPr>
      <w: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</w:pPr>
      <w:r>
        <w:rPr xsi:nil="true"/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 du bas.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rPr>
          <w:sz w:val="18"/>
        </w:rPr>
      </w:pPr>
      <w:r>
        <w:t>Le prétraitement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="Impact" w:hAnsi="Impact"/>
          <w:color w:val="FFC000"/>
          <w:kern w:val="28"/>
          <w:sz w:val="24"/>
          <w:szCs w:val="28"/>
        </w:rPr>
        <w:t>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>#{ef-bac_a_graisse-fin}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</w:pPr>
      <w: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</w:pPr>
      <w:r>
        <w:t>Le traitement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</w:pPr>
      <w: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regard de la salle de bain et les eaux ménagères de la salle de bain de l'étage.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</w:pPr>
      <w:r>
        <w:rPr xsi:nil="true"/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septique et le trop plein du regard de visite n°2.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</w:pPr>
      <w: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une installation complète respectant les caractéristiques du sol et de l'habitation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37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>
      <w:start w:val="1"/>
      <w:numFmt w:val="bullet"/>
      <w:pStyle w:val="Observations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>
      <w:start w:val="1"/>
      <w:numFmt w:val="bullet"/>
      <w:pStyle w:val="Titre6Car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41</Pages>
  <Words>14537</Words>
  <Characters>79958</Characters>
  <Application>Microsoft Office Word</Application>
  <DocSecurity>0</DocSecurity>
  <Lines>666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2018-05-13T15:21:00Z</dcterms:modified>
  <cp:revision>4</cp:revision>
  <dc:title>Informations générales</dc:title>
</cp:coreProperties>
</file>