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MYENNES</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53</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ST AMAND</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BENNAMOUR</w:t>
      </w:r>
      <w:proofErr w:type="spellStart"/>
      <w:proofErr w:type="gramEnd"/>
      <w:r>
        <w:rPr>
          <w:rFonts w:cstheme="minorHAnsi"/>
          <w:sz w:val="28"/>
          <w:szCs w:val="36"/>
        </w:rPr>
        <w:t/>
      </w:r>
      <w:proofErr w:type="spellEnd"/>
      <w:r>
        <w:rPr>
          <w:rFonts w:cstheme="minorHAnsi"/>
          <w:sz w:val="28"/>
          <w:szCs w:val="36"/>
        </w:rPr>
        <w:t xml:space="preserve">  ARLETTE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17/04/2018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BENNAMOUR</w:t>
      </w:r>
      <w:proofErr w:type="spellStart"/>
      <w:r>
        <w:rPr>
          <w:rFonts w:eastAsia="Times New Roman" w:cstheme="minorHAnsi"/>
        </w:rPr>
        <w:t/>
      </w:r>
      <w:proofErr w:type="spellEnd"/>
      <w:r>
        <w:rPr>
          <w:rFonts w:eastAsia="Times New Roman" w:cstheme="minorHAnsi"/>
        </w:rPr>
        <w:t xml:space="preserve">  ARLETTE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AD</w:t>
      </w:r>
      <w:proofErr w:type="spellStart"/>
      <w:proofErr w:type="gramEnd"/>
      <w:r>
        <w:rPr>
          <w:rFonts w:eastAsia="Times New Roman" w:cstheme="minorHAnsi"/>
        </w:rPr>
        <w:t/>
      </w:r>
      <w:proofErr w:type="spellEnd"/>
      <w:r>
        <w:rPr>
          <w:rFonts w:eastAsia="Times New Roman" w:cstheme="minorHAnsi"/>
        </w:rPr>
        <w:t xml:space="preserve">  108</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17-04-2018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Agence immobilière Tissier immobilier</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BENNAMOUR</w:t>
            </w:r>
            <w:proofErr w:type="spellStart"/>
            <w:r>
              <w:rPr>
                <w:rFonts w:eastAsia="Times New Roman" w:cstheme="minorHAnsi"/>
              </w:rPr>
              <w:t/>
            </w:r>
            <w:proofErr w:type="spellEnd"/>
            <w:r>
              <w:rPr>
                <w:rFonts w:eastAsia="Times New Roman" w:cstheme="minorHAnsi"/>
              </w:rPr>
              <w:t xml:space="preserve">  ARLETTE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53</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RUE ST AMAND</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MYENNES</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17-04-2018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