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96-16446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27-03-2018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Mixte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+ eaux ménagères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artisanale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fosse septique et les eaux ménagères brutes s'évacuent dans le terrain du propriétaire (champs)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