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SAGA_2289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19/09/2019</w:t>
            </w:r>
          </w:p>
        </w:tc>
        <w:tc>
          <w:tcPr>
            <w:tcW w:w="4790" w:type="dxa"/>
          </w:tcPr>
          <w:p>
            <w:pPr>
              <w:rPr>
                <w:rFonts w:asciiTheme="minorHAnsi" w:hAnsiTheme="minorHAnsi" w:cstheme="minorHAnsi"/>
                <w:szCs w:val="20"/>
              </w:rPr>
            </w:pPr>
            <w:r>
              <w:rPr>
                <w:rFonts w:asciiTheme="minorHAnsi" w:hAnsiTheme="minorHAnsi" w:cstheme="minorHAnsi"/>
                <w:szCs w:val="20"/>
              </w:rPr>
              <w:t>Date de réalisation de la filière ANC : 2015</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25  Rue des Vignes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1418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GRIVEAU LEBEAUT Ludovic et Elodie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25      Rue des Vignes </w:t>
            </w:r>
            <w:r>
              <w:rPr>
                <w:sz w:val="18"/>
                <w:szCs w:val="18"/>
              </w:rPr>
              <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Année de construction du logement : 2015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2930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conformité de 2015</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3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100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non vérifiable lors du contrôle</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filtre compact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Numéro d'agrément</w:t>
            </w:r>
          </w:p>
        </w:tc>
        <w:tc>
          <w:tcPr>
            <w:tcW w:w="7027" w:type="dxa"/>
          </w:tcPr>
          <w:p>
            <w:pPr>
              <w:rPr>
                <w:rFonts w:cs="Arial"/>
                <w:sz w:val="18"/>
                <w:szCs w:val="18"/>
              </w:rPr>
            </w:pPr>
            <w:r>
              <w:rPr>
                <w:rFonts w:cs="Arial"/>
                <w:sz w:val="18"/>
                <w:szCs w:val="18"/>
              </w:rPr>
              <w:t>2012-034</w:t>
            </w:r>
          </w:p>
        </w:tc>
      </w:tr>
      <w:tr>
        <w:trPr>
          <w:jc w:val="center"/>
        </w:trPr>
        <w:tc>
          <w:tcPr>
            <w:tcW w:w="3343" w:type="dxa"/>
            <w:shd w:val="clear" w:color="auto" w:fill="auto"/>
          </w:tcPr>
          <w:p>
            <w:pPr>
              <w:rPr>
                <w:rFonts w:cs="Arial"/>
                <w:sz w:val="18"/>
                <w:szCs w:val="18"/>
              </w:rPr>
            </w:pPr>
            <w:r>
              <w:rPr>
                <w:rFonts w:cs="Arial"/>
                <w:sz w:val="18"/>
                <w:szCs w:val="18"/>
              </w:rPr>
              <w:t>Dénomination commerciale</w:t>
            </w:r>
          </w:p>
        </w:tc>
        <w:tc>
          <w:tcPr>
            <w:tcW w:w="7027" w:type="dxa"/>
          </w:tcPr>
          <w:p>
            <w:pPr>
              <w:rPr>
                <w:rFonts w:cs="Arial"/>
                <w:sz w:val="18"/>
                <w:szCs w:val="18"/>
              </w:rPr>
            </w:pPr>
            <w:r>
              <w:rPr>
                <w:rFonts w:cs="Arial"/>
                <w:sz w:val="18"/>
                <w:szCs w:val="18"/>
              </w:rPr>
              <w:t>GAMME ECOFLO MODELES CP MC</w:t>
            </w:r>
          </w:p>
        </w:tc>
      </w:tr>
      <w:tr>
        <w:trPr>
          <w:jc w:val="center"/>
        </w:trPr>
        <w:tc>
          <w:tcPr>
            <w:tcW w:w="3343" w:type="dxa"/>
            <w:shd w:val="clear" w:color="auto" w:fill="auto"/>
          </w:tcPr>
          <w:p>
            <w:pPr>
              <w:rPr>
                <w:rFonts w:cs="Arial"/>
                <w:sz w:val="18"/>
                <w:szCs w:val="18"/>
              </w:rPr>
            </w:pPr>
            <w:r>
              <w:rPr>
                <w:rFonts w:cs="Arial"/>
                <w:sz w:val="18"/>
                <w:szCs w:val="18"/>
              </w:rPr>
              <w:t>Capacité maximale de traitement en EH</w:t>
            </w:r>
          </w:p>
        </w:tc>
        <w:tc>
          <w:tcPr>
            <w:tcW w:w="7027" w:type="dxa"/>
          </w:tcPr>
          <w:p>
            <w:pPr>
              <w:rPr>
                <w:rFonts w:cs="Arial"/>
                <w:sz w:val="18"/>
                <w:szCs w:val="18"/>
              </w:rPr>
            </w:pPr>
            <w:r>
              <w:rPr>
                <w:rFonts w:cs="Arial"/>
                <w:sz w:val="18"/>
                <w:szCs w:val="18"/>
              </w:rPr>
              <w:t>5 eH</w:t>
            </w:r>
          </w:p>
        </w:tc>
      </w:tr>
      <w:tr>
        <w:trPr>
          <w:jc w:val="center"/>
        </w:trPr>
        <w:tc>
          <w:tcPr>
            <w:tcW w:w="3343" w:type="dxa"/>
            <w:shd w:val="clear" w:color="auto" w:fill="auto"/>
          </w:tcPr>
          <w:p>
            <w:pPr>
              <w:rPr>
                <w:rFonts w:cs="Arial"/>
                <w:sz w:val="18"/>
                <w:szCs w:val="18"/>
              </w:rPr>
            </w:pPr>
            <w:r>
              <w:rPr>
                <w:rFonts w:cs="Arial"/>
                <w:sz w:val="18"/>
                <w:szCs w:val="18"/>
              </w:rPr>
              <w:t>Fonctionnement possible par intermittence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effluents en amont de la filière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Fermeture sécurisée de la filière conformément aux prescriptions du concepteur (grilles de maillage...)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non,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Ventilation(s)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Tampon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Dégradations constatées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 constatés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La filière présente-t-elle des risques pour la salubrité ?</w:t>
            </w:r>
          </w:p>
        </w:tc>
        <w:tc>
          <w:tcPr>
            <w:tcW w:w="7027" w:type="dxa"/>
          </w:tcPr>
          <w:p>
            <w:pPr>
              <w:rPr>
                <w:rFonts w:cs="Arial"/>
                <w:sz w:val="18"/>
                <w:szCs w:val="18"/>
              </w:rPr>
            </w:pPr>
            <w:r>
              <w:rPr>
                <w:rFonts w:cs="Arial"/>
                <w:sz w:val="18"/>
                <w:szCs w:val="18"/>
              </w:rPr>
              <w:t>Nul</w:t>
            </w:r>
          </w:p>
        </w:tc>
      </w:tr>
      <w:tr>
        <w:trPr>
          <w:jc w:val="center"/>
        </w:trPr>
        <w:tc>
          <w:tcPr>
            <w:tcW w:w="3343" w:type="dxa"/>
            <w:shd w:val="clear" w:color="auto" w:fill="auto"/>
          </w:tcPr>
          <w:p>
            <w:pPr>
              <w:rPr>
                <w:rFonts w:cs="Arial"/>
                <w:sz w:val="18"/>
                <w:szCs w:val="18"/>
              </w:rPr>
            </w:pPr>
            <w:r>
              <w:rPr>
                <w:rFonts w:cs="Arial"/>
                <w:sz w:val="18"/>
                <w:szCs w:val="18"/>
              </w:rPr>
              <w:t>Si oui, lesquels et pourquoi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La filière a-t-elle un impact négatif sur l'environnement ?</w:t>
            </w:r>
          </w:p>
        </w:tc>
        <w:tc>
          <w:tcPr>
            <w:tcW w:w="7027" w:type="dxa"/>
          </w:tcPr>
          <w:p>
            <w:pPr>
              <w:rPr>
                <w:rFonts w:cs="Arial"/>
                <w:sz w:val="18"/>
                <w:szCs w:val="18"/>
              </w:rPr>
            </w:pPr>
            <w:r>
              <w:rPr>
                <w:rFonts w:cs="Arial"/>
                <w:sz w:val="18"/>
                <w:szCs w:val="18"/>
              </w:rPr>
              <w:t>Nul</w:t>
            </w:r>
          </w:p>
        </w:tc>
      </w:tr>
      <w:tr>
        <w:trPr>
          <w:jc w:val="center"/>
        </w:trPr>
        <w:tc>
          <w:tcPr>
            <w:tcW w:w="3343" w:type="dxa"/>
            <w:shd w:val="clear" w:color="auto" w:fill="auto"/>
          </w:tcPr>
          <w:p>
            <w:pPr>
              <w:rPr>
                <w:rFonts w:cs="Arial"/>
                <w:sz w:val="18"/>
                <w:szCs w:val="18"/>
              </w:rPr>
            </w:pPr>
            <w:r>
              <w:rPr>
                <w:rFonts w:cs="Arial"/>
                <w:sz w:val="18"/>
                <w:szCs w:val="18"/>
              </w:rPr>
              <w:t>Si oui, lequel et pourquoi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impact(s) et risque(s)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