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Varennes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LAUVERJAT</w:t>
      </w:r>
      <w:proofErr w:type="spellStart"/>
      <w:r>
        <w:rPr>
          <w:rFonts w:cstheme="minorHAnsi"/>
          <w:sz w:val="28"/>
          <w:szCs w:val="36"/>
        </w:rPr>
        <w:t/>
      </w:r>
      <w:proofErr w:type="spellEnd"/>
      <w:r>
        <w:rPr>
          <w:rFonts w:cstheme="minorHAnsi"/>
          <w:sz w:val="28"/>
          <w:szCs w:val="36"/>
        </w:rPr>
        <w:t xml:space="preserve">  Jesahelle et Gael</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04/12/2019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LAUVERJAT</w:t>
      </w:r>
      <w:proofErr w:type="spellStart"/>
      <w:r>
        <w:rPr>
          <w:rFonts w:eastAsia="Times New Roman" w:cstheme="minorHAnsi"/>
        </w:rPr>
        <w:t/>
      </w:r>
      <w:proofErr w:type="spellEnd"/>
      <w:r>
        <w:rPr>
          <w:rFonts w:eastAsia="Times New Roman" w:cstheme="minorHAnsi"/>
        </w:rPr>
        <w:t xml:space="preserve">  Jesahelle et Gael</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1505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04/12/2019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LAUVERJAT</w:t>
            </w:r>
            <w:proofErr w:type="spellStart"/>
            <w:r>
              <w:rPr>
                <w:rFonts w:eastAsia="Times New Roman" w:cstheme="minorHAnsi"/>
              </w:rPr>
              <w:t/>
            </w:r>
            <w:proofErr w:type="spellEnd"/>
            <w:r>
              <w:rPr>
                <w:rFonts w:eastAsia="Times New Roman" w:cstheme="minorHAnsi"/>
              </w:rPr>
              <w:t xml:space="preserve">  Jesahelle et Gael</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Les Varennes</w:t>
            </w:r>
            <w:proofErr w:type="spellStart"/>
            <w:r>
              <w:rPr>
                <w:rFonts w:cstheme="minorHAnsi"/>
              </w:rPr>
              <w:t/>
            </w:r>
            <w:proofErr w:type="spellEnd"/>
            <w:r>
              <w:rPr>
                <w:rFonts w:cstheme="minorHAnsi"/>
              </w:rPr>
              <w:t xml:space="preserve"> Commune de  Commune de POUILLY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