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4</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Hameau le Bouchat</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CHATELLIER</w:t>
      </w:r>
      <w:proofErr w:type="spellStart"/>
      <w:r>
        <w:rPr>
          <w:rFonts w:cstheme="minorHAnsi"/>
          <w:sz w:val="28"/>
          <w:szCs w:val="36"/>
        </w:rPr>
        <w:t/>
      </w:r>
      <w:proofErr w:type="spellEnd"/>
      <w:r>
        <w:rPr>
          <w:rFonts w:cstheme="minorHAnsi"/>
          <w:sz w:val="28"/>
          <w:szCs w:val="36"/>
        </w:rPr>
        <w:t xml:space="preserve">  Alain</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04/06/2020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CHATELLIER</w:t>
      </w:r>
      <w:proofErr w:type="spellStart"/>
      <w:r>
        <w:rPr>
          <w:rFonts w:eastAsia="Times New Roman" w:cstheme="minorHAnsi"/>
        </w:rPr>
        <w:t/>
      </w:r>
      <w:proofErr w:type="spellEnd"/>
      <w:r>
        <w:rPr>
          <w:rFonts w:eastAsia="Times New Roman" w:cstheme="minorHAnsi"/>
        </w:rPr>
        <w:t xml:space="preserve">  Alain</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53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03/06/2020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CHATELLIER</w:t>
            </w:r>
            <w:proofErr w:type="spellStart"/>
            <w:r>
              <w:rPr>
                <w:rFonts w:eastAsia="Times New Roman" w:cstheme="minorHAnsi"/>
              </w:rPr>
              <w:t/>
            </w:r>
            <w:proofErr w:type="spellEnd"/>
            <w:r>
              <w:rPr>
                <w:rFonts w:eastAsia="Times New Roman" w:cstheme="minorHAnsi"/>
              </w:rPr>
              <w:t xml:space="preserve">  Alain</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4</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Hameau le Bouchat</w:t>
            </w:r>
            <w:proofErr w:type="spellStart"/>
            <w:r>
              <w:rPr>
                <w:rFonts w:cstheme="minorHAnsi"/>
              </w:rPr>
              <w:t/>
            </w:r>
            <w:proofErr w:type="spellEnd"/>
            <w:r>
              <w:rPr>
                <w:rFonts w:cstheme="minorHAnsi"/>
              </w:rPr>
              <w:t xml:space="preserve"> Commune de  Commune de TRACY SUR LOIRE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03/06/2020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