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SAGA_1843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15/10/2019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28  Rue du Grand Champ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72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MOREAU Bernard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16      Rue de la Grenouillère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58000 St Eloi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774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prévoir une vidange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+ 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 importante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préfiltre et du bac dégraisseur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prétraitées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conduite dans le puisard est en contre pente, aucun écoulement ne peut arriver dans le puisard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Remplacer les parois séparatives dans le bac dégraisseur</w:t>
              <w:br/>
              <w:t>Séparer les eaux pluviales des eaux usées</w:t>
              <w:br/>
              <w:t>Remplacer les couvercles des regards corrodés ou abîmés</w:t>
              <w:br/>
              <w:t>Les  puisards,  puits  perdu,  puits  désaffecté ne  sont  ni  des ouvrages de traitement ni des ouvrages d’évacuation des eaux usées traitées.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