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SAGA_1759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Lieu Dit la Grande Cour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1134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SCHOULER Lydia</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6      sente des jardins fleuris </w:t>
            </w:r>
            <w:r>
              <w:rPr>
                <w:sz w:val="18"/>
                <w:szCs w:val="18"/>
              </w:rPr>
              <w:t/>
            </w:r>
          </w:p>
          <w:p>
            <w:pPr>
              <w:rPr>
                <w:rFonts w:asciiTheme="minorHAnsi" w:hAnsiTheme="minorHAnsi" w:cstheme="minorHAnsi"/>
                <w:szCs w:val="20"/>
              </w:rPr>
            </w:pPr>
            <w:r>
              <w:rPr>
                <w:rFonts w:asciiTheme="minorHAnsi" w:hAnsiTheme="minorHAnsi" w:cstheme="minorHAnsi"/>
                <w:szCs w:val="20"/>
              </w:rPr>
              <w:t xml:space="preserve">91660 Le Merevillois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2</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690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 ainsi que les grilles d'eaux pluviales</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