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SAGA_1708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13  Rue des Métiers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18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MACHADO Alain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211      Route de Mehers </w:t>
            </w:r>
            <w:r>
              <w:rPr>
                <w:sz w:val="18"/>
                <w:szCs w:val="18"/>
              </w:rPr>
              <w:t/>
            </w:r>
          </w:p>
          <w:p>
            <w:pPr>
              <w:rPr>
                <w:rFonts w:asciiTheme="minorHAnsi" w:hAnsiTheme="minorHAnsi" w:cstheme="minorHAnsi"/>
                <w:szCs w:val="20"/>
              </w:rPr>
            </w:pPr>
            <w:r>
              <w:rPr>
                <w:rFonts w:asciiTheme="minorHAnsi" w:hAnsiTheme="minorHAnsi" w:cstheme="minorHAnsi"/>
                <w:szCs w:val="20"/>
              </w:rPr>
              <w:t xml:space="preserve">41700 COUDDES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l'évier extérieur</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salle de bain, le trop plein du filtre à cheminement et une partie des eaux pluviales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br/>
              <w:t>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