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MARTIN SUR NOHAIN</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7</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des Oiseaux</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RICHARD</w:t>
      </w:r>
      <w:proofErr w:type="spellStart"/>
      <w:r>
        <w:rPr>
          <w:rFonts w:cstheme="minorHAnsi"/>
          <w:sz w:val="28"/>
          <w:szCs w:val="36"/>
        </w:rPr>
        <w:t/>
      </w:r>
      <w:proofErr w:type="spellEnd"/>
      <w:r>
        <w:rPr>
          <w:rFonts w:cstheme="minorHAnsi"/>
          <w:sz w:val="28"/>
          <w:szCs w:val="36"/>
        </w:rPr>
        <w:t xml:space="preserve">  Jean Luc</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21/02/2020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RICHARD</w:t>
      </w:r>
      <w:proofErr w:type="spellStart"/>
      <w:r>
        <w:rPr>
          <w:rFonts w:eastAsia="Times New Roman" w:cstheme="minorHAnsi"/>
        </w:rPr>
        <w:t/>
      </w:r>
      <w:proofErr w:type="spellEnd"/>
      <w:r>
        <w:rPr>
          <w:rFonts w:eastAsia="Times New Roman" w:cstheme="minorHAnsi"/>
        </w:rPr>
        <w:t xml:space="preserve">  Jean Luc</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AE</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39</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14/02/2020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RICHARD</w:t>
            </w:r>
            <w:proofErr w:type="spellStart"/>
            <w:r>
              <w:rPr>
                <w:rFonts w:eastAsia="Times New Roman" w:cstheme="minorHAnsi"/>
              </w:rPr>
              <w:t/>
            </w:r>
            <w:proofErr w:type="spellEnd"/>
            <w:r>
              <w:rPr>
                <w:rFonts w:eastAsia="Times New Roman" w:cstheme="minorHAnsi"/>
              </w:rPr>
              <w:t xml:space="preserve">  Jean Luc</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7</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des Oiseaux</w:t>
            </w:r>
            <w:proofErr w:type="spellStart"/>
            <w:r>
              <w:rPr>
                <w:rFonts w:cstheme="minorHAnsi"/>
              </w:rPr>
              <w:t/>
            </w:r>
            <w:proofErr w:type="spellEnd"/>
            <w:r>
              <w:rPr>
                <w:rFonts w:cstheme="minorHAnsi"/>
              </w:rPr>
              <w:t xml:space="preserve"> Commune de  Commune de SAINT MARTIN SUR NOHAIN</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14/02/2020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