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Rue des Oiseaux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39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RICHARD Jean Luc</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      Rue des Oiseaux </w:t>
            </w:r>
            <w:r>
              <w:rPr>
                <w:sz w:val="18"/>
                <w:szCs w:val="18"/>
              </w:rPr>
              <w:t>Moussard</w:t>
            </w:r>
          </w:p>
          <w:p>
            <w:pPr>
              <w:rPr>
                <w:rFonts w:asciiTheme="minorHAnsi" w:hAnsiTheme="minorHAnsi" w:cstheme="minorHAnsi"/>
                <w:szCs w:val="20"/>
              </w:rPr>
            </w:pPr>
            <w:r>
              <w:rPr>
                <w:rFonts w:asciiTheme="minorHAnsi" w:hAnsiTheme="minorHAnsi" w:cstheme="minorHAnsi"/>
                <w:szCs w:val="20"/>
              </w:rPr>
              <w:t>58150 SAINT MARTIN SUR NOHAIN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Gîte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40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Extracteur statique</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de sortie de fosse et les eaux ménagères de la salle de bain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