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CIVRAIS Jacques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Avenue de la Bourdonnais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75007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Domaine du Renard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