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LAURENT L'ABBAYE</w:t>
      </w:r>
    </w:p>
    <w:p>
      <w:pPr>
        <w:ind w:left="708"/>
        <w:rPr>
          <w:rFonts w:cstheme="minorHAnsi"/>
          <w:szCs w:val="20"/>
        </w:rPr>
      </w:pPr>
      <w:r>
        <w:rPr>
          <w:sz w:val="36"/>
          <w:szCs w:val="36"/>
        </w:rPr>
        <w:t xml:space="preserve">Adresse du bien : </w:t>
      </w:r>
      <w:r>
        <w:rPr>
          <w:sz w:val="28"/>
          <w:szCs w:val="36"/>
        </w:rPr>
        <w:t xml:space="preserve">10  Rue du Puits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PETIT Karine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22/02/2019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PETIT Karine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300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22/02/2019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PETIT Karine</w:t>
            </w:r>
          </w:p>
          <w:p>
            <w:pPr>
              <w:spacing w:after="0" w:line="240" w:lineRule="auto"/>
              <w:rPr>
                <w:rFonts w:cstheme="minorHAnsi"/>
              </w:rPr>
            </w:pPr>
            <w:r>
              <w:rPr>
                <w:rFonts w:cstheme="minorHAnsi"/>
              </w:rPr>
              <w:t>Adresse : 10  Rue du Puits Commune de SAINT LAURENT L'ABBAYE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22/02/2019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