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28  Rue des Levées    </w:t>
      </w:r>
      <w:r>
        <w:rPr>
          <w:sz w:val="28"/>
          <w:szCs w:val="36"/>
        </w:rPr>
        <w:lastRenderedPageBreak/>
        <w:t xml:space="preserve"> Boisfleury</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Consorts</w:t>
      </w:r>
      <w:r>
        <w:rPr>
          <w:rFonts w:cstheme="minorHAnsi"/>
          <w:szCs w:val="20"/>
        </w:rPr>
        <w:t xml:space="preserve">  </w:t>
      </w:r>
      <w:r>
        <w:rPr>
          <w:rFonts w:cstheme="minorHAnsi"/>
          <w:sz w:val="28"/>
          <w:szCs w:val="36"/>
        </w:rPr>
        <w:t>BALLOT Gilles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15/05/2019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Consorts BALLOT Gilles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ZC 83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Consorts BALLOT Gilles</w:t>
            </w:r>
          </w:p>
          <w:p>
            <w:pPr>
              <w:spacing w:after="0" w:line="240" w:lineRule="auto"/>
              <w:rPr>
                <w:rFonts w:cstheme="minorHAnsi"/>
              </w:rPr>
            </w:pPr>
            <w:r>
              <w:rPr>
                <w:rFonts w:cstheme="minorHAnsi"/>
              </w:rPr>
              <w:t>Adresse : 28  Rue des Levées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