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SAGA_928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Avenue de la Tuilerie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468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WALTER Renée</w:t>
            </w:r>
          </w:p>
          <w:p>
            <w:pPr>
              <w:rPr>
                <w:rFonts w:asciiTheme="minorHAnsi" w:hAnsiTheme="minorHAnsi" w:cstheme="minorHAnsi"/>
                <w:szCs w:val="20"/>
              </w:rPr>
            </w:pPr>
            <w:r>
              <w:rPr>
                <w:rFonts w:asciiTheme="minorHAnsi" w:hAnsiTheme="minorHAnsi" w:cstheme="minorHAnsi"/>
                <w:szCs w:val="20"/>
              </w:rPr>
              <w:t>Le relais des 200 bornes</w:t>
            </w:r>
          </w:p>
          <w:p>
            <w:pPr>
              <w:rPr>
                <w:rFonts w:asciiTheme="minorHAnsi" w:hAnsiTheme="minorHAnsi" w:cstheme="minorHAnsi"/>
                <w:szCs w:val="20"/>
              </w:rPr>
            </w:pPr>
            <w:r>
              <w:rPr>
                <w:rFonts w:asciiTheme="minorHAnsi" w:hAnsiTheme="minorHAnsi" w:cstheme="minorHAnsi"/>
                <w:szCs w:val="20"/>
              </w:rPr>
              <w:t xml:space="preserve">Adresse : 11      Route des Bruyères </w:t>
            </w:r>
            <w:r>
              <w:rPr>
                <w:sz w:val="18"/>
                <w:szCs w:val="18"/>
              </w:rPr>
              <w:t/>
            </w:r>
          </w:p>
          <w:p>
            <w:pPr>
              <w:rPr>
                <w:rFonts w:asciiTheme="minorHAnsi" w:hAnsiTheme="minorHAnsi" w:cstheme="minorHAnsi"/>
                <w:szCs w:val="20"/>
              </w:rPr>
            </w:pPr>
            <w:r>
              <w:rPr>
                <w:rFonts w:asciiTheme="minorHAnsi" w:hAnsiTheme="minorHAnsi" w:cstheme="minorHAnsi"/>
                <w:szCs w:val="20"/>
              </w:rPr>
              <w:t xml:space="preserve">88700 St Helène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Local professionnel</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4461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du logement</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des toilettes du restaurant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 du restaurant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usées de l'hôtel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usées du bar et de la cuisine du restaurant</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du logement</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