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SAGA_297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02/07/2020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Rue du Puits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SAINT QUENTIN SUR NOHAIN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631</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RIDET Nicole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5      les fontenelles </w:t>
            </w:r>
            <w:r>
              <w:rPr>
                <w:sz w:val="18"/>
                <w:szCs w:val="18"/>
              </w:rPr>
              <w:t/>
            </w:r>
          </w:p>
          <w:p>
            <w:pPr>
              <w:rPr>
                <w:rFonts w:asciiTheme="minorHAnsi" w:hAnsiTheme="minorHAnsi" w:cstheme="minorHAnsi"/>
                <w:szCs w:val="20"/>
              </w:rPr>
            </w:pPr>
            <w:r>
              <w:rPr>
                <w:rFonts w:asciiTheme="minorHAnsi" w:hAnsiTheme="minorHAnsi" w:cstheme="minorHAnsi"/>
                <w:szCs w:val="20"/>
              </w:rPr>
              <w:t>18240 Sury-près-Léré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l'emplacement de la machine à laver</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du regard de la cuisine</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