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SAGA_252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Cour du Puits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70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HAZARD André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422      Clos des primeveres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74250 VIEUZ EN SALLAZ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410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le niveau d'eau dans la fosse paraissait bas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33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33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arbres plantés sur le système de traitement, présence de nombreuses racines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les regards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de racines du figuier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de l’installation d’assainissement. </w:t>
              <w:br/>
              <w:t>Toutefois, les regards de bouclage des tranchées d'épandage étant en charge lors du contrôle, nous ne pouvons pas garantir le fonctionnement de celles ci sur le long terme.</w:t>
              <w:br/>
              <w:t>La présence des arbres et donc des racines peuvent engendrer rapidement un dysfonctionnement de l'installation.</w:t>
              <w:br/>
              <w:t>En cas de dysfonctionnement du traitement, un système respectant les caractéristiques du terrain et de l'habitation devra être envisagé.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