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Paillot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GAUDRY</w:t>
      </w:r>
      <w:proofErr w:type="spellStart"/>
      <w:r>
        <w:rPr>
          <w:rFonts w:cstheme="minorHAnsi"/>
          <w:sz w:val="28"/>
          <w:szCs w:val="36"/>
        </w:rPr>
        <w:t/>
      </w:r>
      <w:proofErr w:type="spellEnd"/>
      <w:r>
        <w:rPr>
          <w:rFonts w:cstheme="minorHAnsi"/>
          <w:sz w:val="28"/>
          <w:szCs w:val="36"/>
        </w:rPr>
        <w:t xml:space="preserve">  Christian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17/06/2020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GAUDRY</w:t>
      </w:r>
      <w:proofErr w:type="spellStart"/>
      <w:r>
        <w:rPr>
          <w:rFonts w:eastAsia="Times New Roman" w:cstheme="minorHAnsi"/>
        </w:rPr>
        <w:t/>
      </w:r>
      <w:proofErr w:type="spellEnd"/>
      <w:r>
        <w:rPr>
          <w:rFonts w:eastAsia="Times New Roman" w:cstheme="minorHAnsi"/>
        </w:rPr>
        <w:t xml:space="preserve">  Christian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ZX</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16/06/2020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GAUDRY</w:t>
            </w:r>
            <w:proofErr w:type="spellStart"/>
            <w:r>
              <w:rPr>
                <w:rFonts w:eastAsia="Times New Roman" w:cstheme="minorHAnsi"/>
              </w:rPr>
              <w:t/>
            </w:r>
            <w:proofErr w:type="spellEnd"/>
            <w:r>
              <w:rPr>
                <w:rFonts w:eastAsia="Times New Roman" w:cstheme="minorHAnsi"/>
              </w:rPr>
              <w:t xml:space="preserve">  Christian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Paillot</w:t>
            </w:r>
            <w:proofErr w:type="spellStart"/>
            <w:r>
              <w:rPr>
                <w:rFonts w:cstheme="minorHAnsi"/>
              </w:rPr>
              <w:t/>
            </w:r>
            <w:proofErr w:type="spellEnd"/>
            <w:r>
              <w:rPr>
                <w:rFonts w:cstheme="minorHAnsi"/>
              </w:rPr>
              <w:t xml:space="preserve"> Commune de  Commune de SAINT MARTIN SUR NOHAIN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