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7  Rue des Gominets    </w:t>
      </w:r>
      <w:r>
        <w:rPr>
          <w:sz w:val="28"/>
          <w:szCs w:val="36"/>
        </w:rPr>
        <w:lastRenderedPageBreak/>
        <w:t xml:space="preserve"> Boisgibault</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SCI</w:t>
      </w:r>
      <w:r>
        <w:rPr>
          <w:rFonts w:cstheme="minorHAnsi"/>
          <w:szCs w:val="20"/>
        </w:rPr>
        <w:t xml:space="preserve">  </w:t>
      </w:r>
      <w:r>
        <w:rPr>
          <w:rFonts w:cstheme="minorHAnsi"/>
          <w:sz w:val="28"/>
          <w:szCs w:val="36"/>
        </w:rPr>
        <w:t>CBNP Marques Nathalie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15/11/2018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SCI CBNP Marques Nathalie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2006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14-11-2018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SCI CBNP Marques Nathalie</w:t>
            </w:r>
          </w:p>
          <w:p>
            <w:pPr>
              <w:spacing w:after="0" w:line="240" w:lineRule="auto"/>
              <w:rPr>
                <w:rFonts w:cstheme="minorHAnsi"/>
              </w:rPr>
            </w:pPr>
            <w:r>
              <w:rPr>
                <w:rFonts w:cstheme="minorHAnsi"/>
              </w:rPr>
              <w:t>Adresse : 7  Rue des Gominets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14-11-2018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